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85441" w14:textId="6C00F040" w:rsidR="004E6488" w:rsidRDefault="00BC1FF7" w:rsidP="00746631">
      <w:pPr>
        <w:pStyle w:val="BodyText"/>
        <w:spacing w:line="276" w:lineRule="auto"/>
        <w:ind w:left="-426" w:right="-164"/>
        <w:jc w:val="center"/>
        <w:rPr>
          <w:b/>
          <w:bCs/>
        </w:rPr>
      </w:pPr>
      <w:r w:rsidRPr="00746631">
        <w:rPr>
          <w:b/>
          <w:bCs/>
        </w:rPr>
        <w:t>Special Education Advisory Committee (SE</w:t>
      </w:r>
      <w:r w:rsidR="00C32A23" w:rsidRPr="00746631">
        <w:rPr>
          <w:b/>
          <w:bCs/>
        </w:rPr>
        <w:t>A</w:t>
      </w:r>
      <w:r w:rsidRPr="00746631">
        <w:rPr>
          <w:b/>
          <w:bCs/>
        </w:rPr>
        <w:t>C)</w:t>
      </w:r>
    </w:p>
    <w:p w14:paraId="01B52524" w14:textId="77777777" w:rsidR="00746631" w:rsidRPr="00746631" w:rsidRDefault="00746631" w:rsidP="00746631">
      <w:pPr>
        <w:pStyle w:val="BodyText"/>
        <w:spacing w:line="276" w:lineRule="auto"/>
        <w:ind w:left="-426" w:right="-164"/>
        <w:jc w:val="center"/>
        <w:rPr>
          <w:b/>
          <w:bCs/>
        </w:rPr>
      </w:pPr>
    </w:p>
    <w:p w14:paraId="2E7A8879" w14:textId="366057F0" w:rsidR="00183888" w:rsidRDefault="00183888" w:rsidP="00746631">
      <w:pPr>
        <w:ind w:left="-426" w:right="-164"/>
        <w:rPr>
          <w:color w:val="000000"/>
          <w:sz w:val="24"/>
          <w:szCs w:val="24"/>
        </w:rPr>
      </w:pPr>
      <w:r w:rsidRPr="00746631">
        <w:rPr>
          <w:color w:val="000000"/>
          <w:sz w:val="24"/>
          <w:szCs w:val="24"/>
        </w:rPr>
        <w:t xml:space="preserve">A hybrid meeting of the Toronto District School Board (TDSB) Special Education Advisory Committee (SEAC) </w:t>
      </w:r>
      <w:r w:rsidR="007951BE" w:rsidRPr="00746631">
        <w:rPr>
          <w:color w:val="000000"/>
          <w:sz w:val="24"/>
          <w:szCs w:val="24"/>
        </w:rPr>
        <w:t xml:space="preserve">was </w:t>
      </w:r>
      <w:r w:rsidRPr="00746631">
        <w:rPr>
          <w:color w:val="000000"/>
          <w:sz w:val="24"/>
          <w:szCs w:val="24"/>
        </w:rPr>
        <w:t xml:space="preserve">convened on </w:t>
      </w:r>
      <w:r w:rsidR="00A35F78" w:rsidRPr="00746631">
        <w:rPr>
          <w:color w:val="000000"/>
          <w:sz w:val="24"/>
          <w:szCs w:val="24"/>
        </w:rPr>
        <w:t>September 14</w:t>
      </w:r>
      <w:r w:rsidRPr="00746631">
        <w:rPr>
          <w:color w:val="000000"/>
          <w:sz w:val="24"/>
          <w:szCs w:val="24"/>
        </w:rPr>
        <w:t>, 2026, from 7:0</w:t>
      </w:r>
      <w:r w:rsidR="0066119B" w:rsidRPr="00746631">
        <w:rPr>
          <w:color w:val="000000"/>
          <w:sz w:val="24"/>
          <w:szCs w:val="24"/>
        </w:rPr>
        <w:t>0</w:t>
      </w:r>
      <w:r w:rsidRPr="00746631">
        <w:rPr>
          <w:color w:val="000000"/>
          <w:sz w:val="24"/>
          <w:szCs w:val="24"/>
        </w:rPr>
        <w:t xml:space="preserve"> p.m. </w:t>
      </w:r>
      <w:r w:rsidR="00174B45" w:rsidRPr="00746631">
        <w:rPr>
          <w:color w:val="000000"/>
          <w:sz w:val="24"/>
          <w:szCs w:val="24"/>
        </w:rPr>
        <w:t xml:space="preserve">to </w:t>
      </w:r>
      <w:r w:rsidR="00AF1B1F" w:rsidRPr="00746631">
        <w:rPr>
          <w:color w:val="000000"/>
          <w:sz w:val="24"/>
          <w:szCs w:val="24"/>
        </w:rPr>
        <w:t>9:1</w:t>
      </w:r>
      <w:r w:rsidR="00A35F78" w:rsidRPr="00746631">
        <w:rPr>
          <w:color w:val="000000"/>
          <w:sz w:val="24"/>
          <w:szCs w:val="24"/>
        </w:rPr>
        <w:t>0</w:t>
      </w:r>
      <w:r w:rsidRPr="00746631">
        <w:rPr>
          <w:color w:val="000000"/>
          <w:sz w:val="24"/>
          <w:szCs w:val="24"/>
        </w:rPr>
        <w:t xml:space="preserve"> p.m.</w:t>
      </w:r>
      <w:r w:rsidR="00DB2F36" w:rsidRPr="00746631">
        <w:rPr>
          <w:color w:val="000000"/>
          <w:sz w:val="24"/>
          <w:szCs w:val="24"/>
        </w:rPr>
        <w:t>,</w:t>
      </w:r>
      <w:r w:rsidRPr="00746631">
        <w:rPr>
          <w:color w:val="000000"/>
          <w:sz w:val="24"/>
          <w:szCs w:val="24"/>
        </w:rPr>
        <w:t xml:space="preserve"> with SEAC Chair David Lepofsky </w:t>
      </w:r>
      <w:r w:rsidR="00CE7AD7">
        <w:rPr>
          <w:color w:val="000000"/>
          <w:sz w:val="24"/>
          <w:szCs w:val="24"/>
        </w:rPr>
        <w:t>and</w:t>
      </w:r>
      <w:r w:rsidR="007A5529" w:rsidRPr="00746631">
        <w:rPr>
          <w:color w:val="000000"/>
          <w:sz w:val="24"/>
          <w:szCs w:val="24"/>
        </w:rPr>
        <w:t xml:space="preserve"> Vic</w:t>
      </w:r>
      <w:r w:rsidRPr="00746631">
        <w:rPr>
          <w:sz w:val="24"/>
          <w:szCs w:val="24"/>
        </w:rPr>
        <w:t>e-Chair</w:t>
      </w:r>
      <w:r w:rsidR="00A16B67" w:rsidRPr="00746631">
        <w:rPr>
          <w:sz w:val="24"/>
          <w:szCs w:val="24"/>
        </w:rPr>
        <w:t xml:space="preserve"> Jordan Glass</w:t>
      </w:r>
      <w:r w:rsidR="00CE7AD7">
        <w:rPr>
          <w:color w:val="000000"/>
          <w:sz w:val="24"/>
          <w:szCs w:val="24"/>
        </w:rPr>
        <w:t xml:space="preserve"> presiding.</w:t>
      </w:r>
    </w:p>
    <w:p w14:paraId="4C3ABC01" w14:textId="77777777" w:rsidR="00746631" w:rsidRPr="00746631" w:rsidRDefault="00746631" w:rsidP="00746631">
      <w:pPr>
        <w:ind w:left="-426" w:right="-164"/>
        <w:rPr>
          <w:color w:val="000000"/>
          <w:sz w:val="24"/>
          <w:szCs w:val="24"/>
        </w:rPr>
      </w:pPr>
    </w:p>
    <w:p w14:paraId="5AFAB78E" w14:textId="62F22634" w:rsidR="00A35F78" w:rsidRDefault="00183888" w:rsidP="00746631">
      <w:pPr>
        <w:pStyle w:val="BodyText"/>
        <w:spacing w:line="276" w:lineRule="auto"/>
        <w:ind w:left="-426" w:right="-164"/>
      </w:pPr>
      <w:r w:rsidRPr="00746631">
        <w:t xml:space="preserve">The following members were present: </w:t>
      </w:r>
      <w:r w:rsidR="0000494C">
        <w:t>David Lepofsky, (</w:t>
      </w:r>
      <w:r w:rsidR="0000494C" w:rsidRPr="00746631">
        <w:t>Ontario Parents of Visually Impaired Children</w:t>
      </w:r>
      <w:r w:rsidR="0000494C">
        <w:t xml:space="preserve">), </w:t>
      </w:r>
      <w:r w:rsidRPr="00746631">
        <w:t xml:space="preserve">Tracey O'Regan (Community Living Toronto), Nora Green (Inclusion Action in Ontario Education and Community), Bronwen Alsop (VOICE for Deaf and Hearing-Impaired Children), </w:t>
      </w:r>
      <w:r w:rsidR="00E10C62" w:rsidRPr="00746631">
        <w:t xml:space="preserve">Beth Dangerfield (Centre for ADHD Awareness Canada), </w:t>
      </w:r>
      <w:r w:rsidRPr="00746631">
        <w:t>Richard Carter (Down Syndrome Association of Toronto), Aliza Chagpar (Easter Seals Ontario), Nerissa Hutchinson (</w:t>
      </w:r>
      <w:proofErr w:type="spellStart"/>
      <w:r w:rsidRPr="00746631">
        <w:t>Sawubona</w:t>
      </w:r>
      <w:proofErr w:type="spellEnd"/>
      <w:r w:rsidRPr="00746631">
        <w:t xml:space="preserve"> Afrocentric Circle of Support), </w:t>
      </w:r>
      <w:r w:rsidR="00C82787" w:rsidRPr="00746631">
        <w:rPr>
          <w:lang w:val="en-CA"/>
        </w:rPr>
        <w:t>Leo Lagnad</w:t>
      </w:r>
      <w:r w:rsidR="0073719E" w:rsidRPr="00746631">
        <w:rPr>
          <w:lang w:val="en-CA"/>
        </w:rPr>
        <w:t>o</w:t>
      </w:r>
      <w:r w:rsidRPr="00746631">
        <w:rPr>
          <w:lang w:val="en-CA"/>
        </w:rPr>
        <w:t xml:space="preserve"> (</w:t>
      </w:r>
      <w:r w:rsidRPr="00746631">
        <w:t xml:space="preserve">Autism Society of Ontario - Toronto Chapter), Kirsten Doyle (Community Representative),  </w:t>
      </w:r>
      <w:r w:rsidR="00A16B67" w:rsidRPr="00746631">
        <w:t xml:space="preserve">Saira Chhibber (Community Representative), </w:t>
      </w:r>
      <w:r w:rsidRPr="00746631">
        <w:t>Jean-Paul Ngana (Community Representative),</w:t>
      </w:r>
      <w:r w:rsidR="00E10C62" w:rsidRPr="00746631">
        <w:t xml:space="preserve"> Guilia Barbuto (Learning Disabilities Association Toronto District), Karina Walsh (Association for Bright Children), Latoya Aldridge (Community Representative)</w:t>
      </w:r>
      <w:r w:rsidR="00345328" w:rsidRPr="00746631">
        <w:t xml:space="preserve">, </w:t>
      </w:r>
      <w:r w:rsidRPr="00746631">
        <w:t xml:space="preserve">Jordan Glass (Community Representative),  </w:t>
      </w:r>
      <w:r w:rsidR="00345328" w:rsidRPr="00746631">
        <w:t xml:space="preserve">Izabella Pruska-Oldenhoff (Community Representative), </w:t>
      </w:r>
      <w:r w:rsidRPr="00746631">
        <w:t>Jessica Miklos (Altern</w:t>
      </w:r>
      <w:r w:rsidR="00B356F1" w:rsidRPr="00746631">
        <w:t xml:space="preserve">ate, </w:t>
      </w:r>
      <w:r w:rsidRPr="00746631">
        <w:t>Association for Bright Children), Diane Montgomery (Alternate, Inclusion Action in Ontario Education and Community), Dana Chapman (Alternate, Ontario Parents of Visually Impaired Children</w:t>
      </w:r>
      <w:r w:rsidR="00982D24">
        <w:t>)</w:t>
      </w:r>
      <w:r w:rsidR="0000494C">
        <w:t>.</w:t>
      </w:r>
    </w:p>
    <w:p w14:paraId="59694508" w14:textId="77777777" w:rsidR="00746631" w:rsidRPr="00746631" w:rsidRDefault="00746631" w:rsidP="00746631">
      <w:pPr>
        <w:pStyle w:val="BodyText"/>
        <w:spacing w:line="276" w:lineRule="auto"/>
        <w:ind w:left="-426" w:right="-164"/>
      </w:pPr>
    </w:p>
    <w:p w14:paraId="22E5BF34" w14:textId="5FA1945F" w:rsidR="003B0A04" w:rsidRDefault="00183888" w:rsidP="00746631">
      <w:pPr>
        <w:pStyle w:val="BodyText"/>
        <w:spacing w:line="276" w:lineRule="auto"/>
        <w:ind w:left="-426" w:right="-164"/>
      </w:pPr>
      <w:r w:rsidRPr="00746631">
        <w:t xml:space="preserve">The following members were not present: </w:t>
      </w:r>
      <w:r w:rsidR="00A35F78" w:rsidRPr="00746631">
        <w:t xml:space="preserve">Ann Blanchette (Epilepsy Toronto), </w:t>
      </w:r>
      <w:r w:rsidR="00345328" w:rsidRPr="00746631">
        <w:t xml:space="preserve">Nazanin Fallah-Rad (Community Representative), </w:t>
      </w:r>
      <w:r w:rsidRPr="00746631">
        <w:t>Soumya Ahuja (Community Representative)</w:t>
      </w:r>
    </w:p>
    <w:p w14:paraId="700DA73B" w14:textId="77777777" w:rsidR="00746631" w:rsidRPr="00746631" w:rsidRDefault="00746631" w:rsidP="00746631">
      <w:pPr>
        <w:pStyle w:val="BodyText"/>
        <w:spacing w:line="276" w:lineRule="auto"/>
        <w:ind w:left="-426" w:right="-164"/>
      </w:pPr>
    </w:p>
    <w:p w14:paraId="2FCEB433" w14:textId="5FE1A386" w:rsidR="004E6488" w:rsidRPr="00746631" w:rsidRDefault="00E16C7D" w:rsidP="00746631">
      <w:pPr>
        <w:pStyle w:val="BodyText"/>
        <w:numPr>
          <w:ilvl w:val="0"/>
          <w:numId w:val="3"/>
        </w:numPr>
        <w:spacing w:line="276" w:lineRule="auto"/>
        <w:ind w:right="-164"/>
      </w:pPr>
      <w:r w:rsidRPr="00746631">
        <w:rPr>
          <w:b/>
          <w:u w:val="single"/>
        </w:rPr>
        <w:t>Call</w:t>
      </w:r>
      <w:r w:rsidRPr="00746631">
        <w:rPr>
          <w:b/>
          <w:spacing w:val="-2"/>
          <w:u w:val="single"/>
        </w:rPr>
        <w:t xml:space="preserve"> to Order</w:t>
      </w:r>
    </w:p>
    <w:p w14:paraId="46DD6EC7" w14:textId="77777777" w:rsidR="00CE7AD7" w:rsidRDefault="00C3155F" w:rsidP="00746631">
      <w:pPr>
        <w:pStyle w:val="ListParagraph"/>
        <w:widowControl/>
        <w:numPr>
          <w:ilvl w:val="0"/>
          <w:numId w:val="2"/>
        </w:numPr>
        <w:autoSpaceDE/>
        <w:autoSpaceDN/>
        <w:ind w:left="284"/>
        <w:rPr>
          <w:rFonts w:eastAsia="Times New Roman"/>
          <w:sz w:val="24"/>
          <w:szCs w:val="24"/>
        </w:rPr>
      </w:pPr>
      <w:bookmarkStart w:id="0" w:name="_bookmark0"/>
      <w:bookmarkEnd w:id="0"/>
      <w:r w:rsidRPr="00746631">
        <w:rPr>
          <w:rFonts w:eastAsia="Times New Roman"/>
          <w:sz w:val="24"/>
          <w:szCs w:val="24"/>
        </w:rPr>
        <w:t>The meeting was called to order at 7:0</w:t>
      </w:r>
      <w:r w:rsidR="00602780" w:rsidRPr="00746631">
        <w:rPr>
          <w:rFonts w:eastAsia="Times New Roman"/>
          <w:sz w:val="24"/>
          <w:szCs w:val="24"/>
        </w:rPr>
        <w:t>0</w:t>
      </w:r>
      <w:r w:rsidRPr="00746631">
        <w:rPr>
          <w:rFonts w:eastAsia="Times New Roman"/>
          <w:sz w:val="24"/>
          <w:szCs w:val="24"/>
        </w:rPr>
        <w:t xml:space="preserve"> pm by </w:t>
      </w:r>
      <w:r w:rsidR="00E94F63" w:rsidRPr="00746631">
        <w:rPr>
          <w:rFonts w:eastAsia="Times New Roman"/>
          <w:sz w:val="24"/>
          <w:szCs w:val="24"/>
        </w:rPr>
        <w:t>the Chair</w:t>
      </w:r>
      <w:r w:rsidRPr="00746631">
        <w:rPr>
          <w:rFonts w:eastAsia="Times New Roman"/>
          <w:sz w:val="24"/>
          <w:szCs w:val="24"/>
        </w:rPr>
        <w:t xml:space="preserve">. </w:t>
      </w:r>
    </w:p>
    <w:p w14:paraId="43836CFE" w14:textId="54C5E48A" w:rsidR="00F65B39" w:rsidRPr="00746631" w:rsidRDefault="00C3155F" w:rsidP="00746631">
      <w:pPr>
        <w:pStyle w:val="ListParagraph"/>
        <w:widowControl/>
        <w:numPr>
          <w:ilvl w:val="0"/>
          <w:numId w:val="2"/>
        </w:numPr>
        <w:autoSpaceDE/>
        <w:autoSpaceDN/>
        <w:ind w:left="284"/>
        <w:rPr>
          <w:rFonts w:eastAsia="Times New Roman"/>
          <w:sz w:val="24"/>
          <w:szCs w:val="24"/>
        </w:rPr>
      </w:pPr>
      <w:r w:rsidRPr="00746631">
        <w:rPr>
          <w:rFonts w:eastAsia="Times New Roman"/>
          <w:sz w:val="24"/>
          <w:szCs w:val="24"/>
        </w:rPr>
        <w:t>A quorum was reached.</w:t>
      </w:r>
      <w:r w:rsidR="004A5BAA" w:rsidRPr="00746631">
        <w:rPr>
          <w:rFonts w:eastAsia="Times New Roman"/>
          <w:sz w:val="24"/>
          <w:szCs w:val="24"/>
        </w:rPr>
        <w:t xml:space="preserve"> </w:t>
      </w:r>
    </w:p>
    <w:p w14:paraId="0EBA977C" w14:textId="77777777" w:rsidR="00FA0969" w:rsidRPr="00746631" w:rsidRDefault="00FA0969" w:rsidP="00746631">
      <w:pPr>
        <w:pStyle w:val="ListParagraph"/>
        <w:tabs>
          <w:tab w:val="left" w:pos="1670"/>
        </w:tabs>
        <w:spacing w:line="276" w:lineRule="auto"/>
        <w:ind w:left="-66" w:right="-164"/>
        <w:rPr>
          <w:b/>
          <w:sz w:val="24"/>
          <w:szCs w:val="24"/>
        </w:rPr>
      </w:pPr>
    </w:p>
    <w:p w14:paraId="22ADA520" w14:textId="3951B5DC" w:rsidR="004E6488" w:rsidRPr="00746631" w:rsidRDefault="004E6488" w:rsidP="00746631">
      <w:pPr>
        <w:pStyle w:val="ListParagraph"/>
        <w:tabs>
          <w:tab w:val="left" w:pos="1670"/>
        </w:tabs>
        <w:spacing w:line="276" w:lineRule="auto"/>
        <w:ind w:left="-66" w:right="-164"/>
        <w:rPr>
          <w:b/>
          <w:sz w:val="24"/>
          <w:szCs w:val="24"/>
        </w:rPr>
      </w:pPr>
      <w:r w:rsidRPr="00746631">
        <w:rPr>
          <w:b/>
          <w:sz w:val="24"/>
          <w:szCs w:val="24"/>
          <w:u w:val="single"/>
        </w:rPr>
        <w:t>Acknowledgement</w:t>
      </w:r>
      <w:r w:rsidRPr="00746631">
        <w:rPr>
          <w:b/>
          <w:spacing w:val="-10"/>
          <w:sz w:val="24"/>
          <w:szCs w:val="24"/>
          <w:u w:val="single"/>
        </w:rPr>
        <w:t xml:space="preserve"> </w:t>
      </w:r>
      <w:r w:rsidRPr="00746631">
        <w:rPr>
          <w:b/>
          <w:sz w:val="24"/>
          <w:szCs w:val="24"/>
          <w:u w:val="single"/>
        </w:rPr>
        <w:t>of</w:t>
      </w:r>
      <w:r w:rsidRPr="00746631">
        <w:rPr>
          <w:b/>
          <w:spacing w:val="-11"/>
          <w:sz w:val="24"/>
          <w:szCs w:val="24"/>
          <w:u w:val="single"/>
        </w:rPr>
        <w:t xml:space="preserve"> </w:t>
      </w:r>
      <w:r w:rsidRPr="00746631">
        <w:rPr>
          <w:b/>
          <w:sz w:val="24"/>
          <w:szCs w:val="24"/>
          <w:u w:val="single"/>
        </w:rPr>
        <w:t>Traditional</w:t>
      </w:r>
      <w:r w:rsidRPr="00746631">
        <w:rPr>
          <w:b/>
          <w:spacing w:val="-12"/>
          <w:sz w:val="24"/>
          <w:szCs w:val="24"/>
          <w:u w:val="single"/>
        </w:rPr>
        <w:t xml:space="preserve"> </w:t>
      </w:r>
      <w:r w:rsidRPr="00746631">
        <w:rPr>
          <w:b/>
          <w:sz w:val="24"/>
          <w:szCs w:val="24"/>
          <w:u w:val="single"/>
        </w:rPr>
        <w:t>Lands</w:t>
      </w:r>
    </w:p>
    <w:p w14:paraId="6E2A7F7A" w14:textId="71B0351E" w:rsidR="00BF3136" w:rsidRPr="00746631" w:rsidRDefault="00A16B67" w:rsidP="00746631">
      <w:pPr>
        <w:pStyle w:val="ListParagraph"/>
        <w:widowControl/>
        <w:numPr>
          <w:ilvl w:val="0"/>
          <w:numId w:val="2"/>
        </w:numPr>
        <w:autoSpaceDE/>
        <w:autoSpaceDN/>
        <w:ind w:left="284"/>
        <w:rPr>
          <w:sz w:val="24"/>
          <w:szCs w:val="24"/>
        </w:rPr>
      </w:pPr>
      <w:r w:rsidRPr="00746631">
        <w:rPr>
          <w:rFonts w:eastAsia="Times New Roman"/>
          <w:sz w:val="24"/>
          <w:szCs w:val="24"/>
        </w:rPr>
        <w:t>Jordan Glass</w:t>
      </w:r>
      <w:r w:rsidR="00345328" w:rsidRPr="00746631">
        <w:rPr>
          <w:sz w:val="24"/>
          <w:szCs w:val="24"/>
        </w:rPr>
        <w:t xml:space="preserve"> </w:t>
      </w:r>
      <w:r w:rsidR="004E6488" w:rsidRPr="00746631">
        <w:rPr>
          <w:sz w:val="24"/>
          <w:szCs w:val="24"/>
        </w:rPr>
        <w:t>re</w:t>
      </w:r>
      <w:r w:rsidR="00464971">
        <w:rPr>
          <w:sz w:val="24"/>
          <w:szCs w:val="24"/>
        </w:rPr>
        <w:t>ad</w:t>
      </w:r>
      <w:r w:rsidR="004E6488" w:rsidRPr="00746631">
        <w:rPr>
          <w:spacing w:val="-3"/>
          <w:sz w:val="24"/>
          <w:szCs w:val="24"/>
        </w:rPr>
        <w:t xml:space="preserve"> </w:t>
      </w:r>
      <w:r w:rsidR="004E6488" w:rsidRPr="00746631">
        <w:rPr>
          <w:sz w:val="24"/>
          <w:szCs w:val="24"/>
        </w:rPr>
        <w:t>the</w:t>
      </w:r>
      <w:r w:rsidR="004E6488" w:rsidRPr="00746631">
        <w:rPr>
          <w:spacing w:val="-3"/>
          <w:sz w:val="24"/>
          <w:szCs w:val="24"/>
        </w:rPr>
        <w:t xml:space="preserve"> </w:t>
      </w:r>
      <w:r w:rsidR="004E6488" w:rsidRPr="00746631">
        <w:rPr>
          <w:sz w:val="24"/>
          <w:szCs w:val="24"/>
        </w:rPr>
        <w:t>acknowledgement</w:t>
      </w:r>
      <w:r w:rsidR="004E6488" w:rsidRPr="00746631">
        <w:rPr>
          <w:spacing w:val="-6"/>
          <w:sz w:val="24"/>
          <w:szCs w:val="24"/>
        </w:rPr>
        <w:t xml:space="preserve"> </w:t>
      </w:r>
      <w:r w:rsidR="004E6488" w:rsidRPr="00746631">
        <w:rPr>
          <w:sz w:val="24"/>
          <w:szCs w:val="24"/>
        </w:rPr>
        <w:t>of</w:t>
      </w:r>
      <w:r w:rsidR="004E6488" w:rsidRPr="00746631">
        <w:rPr>
          <w:spacing w:val="-3"/>
          <w:sz w:val="24"/>
          <w:szCs w:val="24"/>
        </w:rPr>
        <w:t xml:space="preserve"> </w:t>
      </w:r>
      <w:r w:rsidR="004E6488" w:rsidRPr="00746631">
        <w:rPr>
          <w:sz w:val="24"/>
          <w:szCs w:val="24"/>
        </w:rPr>
        <w:t>traditional</w:t>
      </w:r>
      <w:r w:rsidR="004E6488" w:rsidRPr="00746631">
        <w:rPr>
          <w:spacing w:val="-4"/>
          <w:sz w:val="24"/>
          <w:szCs w:val="24"/>
        </w:rPr>
        <w:t xml:space="preserve"> </w:t>
      </w:r>
      <w:r w:rsidR="004E6488" w:rsidRPr="00746631">
        <w:rPr>
          <w:sz w:val="24"/>
          <w:szCs w:val="24"/>
        </w:rPr>
        <w:t>lands</w:t>
      </w:r>
      <w:r w:rsidR="00E16C7D" w:rsidRPr="00746631">
        <w:rPr>
          <w:sz w:val="24"/>
          <w:szCs w:val="24"/>
        </w:rPr>
        <w:t xml:space="preserve">. </w:t>
      </w:r>
    </w:p>
    <w:p w14:paraId="533CE87D" w14:textId="77777777" w:rsidR="004B7B8B" w:rsidRPr="00746631" w:rsidRDefault="004B7B8B" w:rsidP="00746631">
      <w:pPr>
        <w:pStyle w:val="ListParagraph"/>
        <w:widowControl/>
        <w:autoSpaceDE/>
        <w:autoSpaceDN/>
        <w:spacing w:line="276" w:lineRule="auto"/>
        <w:ind w:left="-426" w:right="-164"/>
        <w:rPr>
          <w:sz w:val="24"/>
          <w:szCs w:val="24"/>
        </w:rPr>
      </w:pPr>
    </w:p>
    <w:p w14:paraId="039075E8" w14:textId="3FC0E7D5" w:rsidR="00AA48C7" w:rsidRPr="00746631" w:rsidRDefault="004E6488" w:rsidP="00746631">
      <w:pPr>
        <w:pStyle w:val="ListParagraph"/>
        <w:tabs>
          <w:tab w:val="left" w:pos="1670"/>
        </w:tabs>
        <w:spacing w:line="276" w:lineRule="auto"/>
        <w:ind w:left="-66" w:right="-164"/>
        <w:rPr>
          <w:b/>
          <w:spacing w:val="-2"/>
          <w:sz w:val="24"/>
          <w:szCs w:val="24"/>
          <w:u w:val="single"/>
        </w:rPr>
      </w:pPr>
      <w:r w:rsidRPr="00746631">
        <w:rPr>
          <w:b/>
          <w:bCs/>
          <w:sz w:val="24"/>
          <w:szCs w:val="24"/>
          <w:u w:val="single"/>
        </w:rPr>
        <w:t>Approval</w:t>
      </w:r>
      <w:r w:rsidRPr="00746631">
        <w:rPr>
          <w:b/>
          <w:spacing w:val="-8"/>
          <w:sz w:val="24"/>
          <w:szCs w:val="24"/>
          <w:u w:val="single"/>
        </w:rPr>
        <w:t xml:space="preserve"> </w:t>
      </w:r>
      <w:r w:rsidRPr="00746631">
        <w:rPr>
          <w:b/>
          <w:sz w:val="24"/>
          <w:szCs w:val="24"/>
          <w:u w:val="single"/>
        </w:rPr>
        <w:t>of</w:t>
      </w:r>
      <w:r w:rsidRPr="00746631">
        <w:rPr>
          <w:b/>
          <w:spacing w:val="-8"/>
          <w:sz w:val="24"/>
          <w:szCs w:val="24"/>
          <w:u w:val="single"/>
        </w:rPr>
        <w:t xml:space="preserve"> </w:t>
      </w:r>
      <w:r w:rsidRPr="00746631">
        <w:rPr>
          <w:b/>
          <w:sz w:val="24"/>
          <w:szCs w:val="24"/>
          <w:u w:val="single"/>
        </w:rPr>
        <w:t>the</w:t>
      </w:r>
      <w:r w:rsidRPr="00746631">
        <w:rPr>
          <w:b/>
          <w:spacing w:val="-7"/>
          <w:sz w:val="24"/>
          <w:szCs w:val="24"/>
          <w:u w:val="single"/>
        </w:rPr>
        <w:t xml:space="preserve"> </w:t>
      </w:r>
      <w:r w:rsidRPr="00746631">
        <w:rPr>
          <w:b/>
          <w:spacing w:val="-2"/>
          <w:sz w:val="24"/>
          <w:szCs w:val="24"/>
          <w:u w:val="single"/>
        </w:rPr>
        <w:t>Agenda</w:t>
      </w:r>
    </w:p>
    <w:p w14:paraId="60AB97D6" w14:textId="77777777" w:rsidR="00CE7AD7" w:rsidRDefault="00205726" w:rsidP="00CE7AD7">
      <w:pPr>
        <w:pStyle w:val="ListParagraph"/>
        <w:widowControl/>
        <w:numPr>
          <w:ilvl w:val="0"/>
          <w:numId w:val="2"/>
        </w:numPr>
        <w:autoSpaceDE/>
        <w:autoSpaceDN/>
        <w:ind w:left="284"/>
        <w:rPr>
          <w:bCs/>
          <w:spacing w:val="-2"/>
          <w:sz w:val="24"/>
          <w:szCs w:val="24"/>
        </w:rPr>
      </w:pPr>
      <w:r w:rsidRPr="00CE7AD7">
        <w:rPr>
          <w:rFonts w:eastAsia="Times New Roman"/>
          <w:sz w:val="24"/>
          <w:szCs w:val="24"/>
        </w:rPr>
        <w:t>Moved</w:t>
      </w:r>
      <w:r w:rsidRPr="00746631">
        <w:rPr>
          <w:bCs/>
          <w:spacing w:val="-2"/>
          <w:sz w:val="24"/>
          <w:szCs w:val="24"/>
        </w:rPr>
        <w:t xml:space="preserve"> by Karina Walsh, seconded by Nora Green. </w:t>
      </w:r>
    </w:p>
    <w:p w14:paraId="700D57BB" w14:textId="3B4BA953" w:rsidR="00205726" w:rsidRPr="00746631" w:rsidRDefault="00205726" w:rsidP="00CE7AD7">
      <w:pPr>
        <w:pStyle w:val="ListParagraph"/>
        <w:widowControl/>
        <w:numPr>
          <w:ilvl w:val="0"/>
          <w:numId w:val="2"/>
        </w:numPr>
        <w:autoSpaceDE/>
        <w:autoSpaceDN/>
        <w:ind w:left="284"/>
        <w:rPr>
          <w:bCs/>
          <w:spacing w:val="-2"/>
          <w:sz w:val="24"/>
          <w:szCs w:val="24"/>
        </w:rPr>
      </w:pPr>
      <w:r w:rsidRPr="00746631">
        <w:rPr>
          <w:bCs/>
          <w:spacing w:val="-2"/>
          <w:sz w:val="24"/>
          <w:szCs w:val="24"/>
        </w:rPr>
        <w:t>The motion carried.</w:t>
      </w:r>
    </w:p>
    <w:p w14:paraId="36832BF3" w14:textId="77777777" w:rsidR="003B0A04" w:rsidRPr="00746631" w:rsidRDefault="003B0A04" w:rsidP="00746631">
      <w:pPr>
        <w:widowControl/>
        <w:autoSpaceDE/>
        <w:autoSpaceDN/>
        <w:spacing w:line="276" w:lineRule="auto"/>
        <w:ind w:right="-164"/>
        <w:rPr>
          <w:b/>
          <w:sz w:val="24"/>
          <w:szCs w:val="24"/>
        </w:rPr>
      </w:pPr>
    </w:p>
    <w:p w14:paraId="7234CD54" w14:textId="41E77777" w:rsidR="00585442" w:rsidRPr="00746631" w:rsidRDefault="00585442" w:rsidP="00746631">
      <w:pPr>
        <w:pStyle w:val="ListParagraph"/>
        <w:widowControl/>
        <w:autoSpaceDE/>
        <w:autoSpaceDN/>
        <w:spacing w:line="276" w:lineRule="auto"/>
        <w:ind w:left="-66" w:right="-164"/>
        <w:rPr>
          <w:b/>
          <w:sz w:val="24"/>
          <w:szCs w:val="24"/>
        </w:rPr>
      </w:pPr>
      <w:r w:rsidRPr="00746631">
        <w:rPr>
          <w:b/>
          <w:bCs/>
          <w:sz w:val="24"/>
          <w:szCs w:val="24"/>
          <w:u w:val="single"/>
        </w:rPr>
        <w:t>Declaration</w:t>
      </w:r>
      <w:r w:rsidRPr="00746631">
        <w:rPr>
          <w:b/>
          <w:spacing w:val="-13"/>
          <w:sz w:val="24"/>
          <w:szCs w:val="24"/>
          <w:u w:val="single"/>
        </w:rPr>
        <w:t xml:space="preserve"> </w:t>
      </w:r>
      <w:r w:rsidRPr="00746631">
        <w:rPr>
          <w:b/>
          <w:sz w:val="24"/>
          <w:szCs w:val="24"/>
          <w:u w:val="single"/>
        </w:rPr>
        <w:t>of</w:t>
      </w:r>
      <w:r w:rsidRPr="00746631">
        <w:rPr>
          <w:b/>
          <w:spacing w:val="-10"/>
          <w:sz w:val="24"/>
          <w:szCs w:val="24"/>
          <w:u w:val="single"/>
        </w:rPr>
        <w:t xml:space="preserve"> </w:t>
      </w:r>
      <w:r w:rsidRPr="00746631">
        <w:rPr>
          <w:b/>
          <w:sz w:val="24"/>
          <w:szCs w:val="24"/>
          <w:u w:val="single"/>
        </w:rPr>
        <w:t>Possible</w:t>
      </w:r>
      <w:r w:rsidRPr="00746631">
        <w:rPr>
          <w:b/>
          <w:spacing w:val="-12"/>
          <w:sz w:val="24"/>
          <w:szCs w:val="24"/>
          <w:u w:val="single"/>
        </w:rPr>
        <w:t xml:space="preserve"> </w:t>
      </w:r>
      <w:r w:rsidRPr="00746631">
        <w:rPr>
          <w:b/>
          <w:spacing w:val="-2"/>
          <w:sz w:val="24"/>
          <w:szCs w:val="24"/>
          <w:u w:val="single"/>
        </w:rPr>
        <w:t>Conflic</w:t>
      </w:r>
      <w:r w:rsidR="002C5CEA" w:rsidRPr="00746631">
        <w:rPr>
          <w:b/>
          <w:spacing w:val="-2"/>
          <w:sz w:val="24"/>
          <w:szCs w:val="24"/>
          <w:u w:val="single"/>
        </w:rPr>
        <w:t>t of Interes</w:t>
      </w:r>
      <w:r w:rsidRPr="00746631">
        <w:rPr>
          <w:b/>
          <w:spacing w:val="-2"/>
          <w:sz w:val="24"/>
          <w:szCs w:val="24"/>
          <w:u w:val="single"/>
        </w:rPr>
        <w:t>t</w:t>
      </w:r>
    </w:p>
    <w:p w14:paraId="37CCB0FC" w14:textId="505EC37D" w:rsidR="005202F5" w:rsidRPr="00746631" w:rsidRDefault="00585442" w:rsidP="00746631">
      <w:pPr>
        <w:pStyle w:val="ListParagraph"/>
        <w:widowControl/>
        <w:numPr>
          <w:ilvl w:val="0"/>
          <w:numId w:val="2"/>
        </w:numPr>
        <w:autoSpaceDE/>
        <w:autoSpaceDN/>
        <w:ind w:left="284"/>
        <w:rPr>
          <w:spacing w:val="-2"/>
          <w:sz w:val="24"/>
          <w:szCs w:val="24"/>
        </w:rPr>
      </w:pPr>
      <w:r w:rsidRPr="00746631">
        <w:rPr>
          <w:rFonts w:eastAsia="Times New Roman"/>
          <w:sz w:val="24"/>
          <w:szCs w:val="24"/>
        </w:rPr>
        <w:t>No</w:t>
      </w:r>
      <w:r w:rsidR="00CE7AD7">
        <w:rPr>
          <w:rFonts w:eastAsia="Times New Roman"/>
          <w:sz w:val="24"/>
          <w:szCs w:val="24"/>
        </w:rPr>
        <w:t xml:space="preserve">ne declared. </w:t>
      </w:r>
    </w:p>
    <w:p w14:paraId="68471585" w14:textId="77777777" w:rsidR="00FA0969" w:rsidRPr="00746631" w:rsidRDefault="00FA0969" w:rsidP="00746631">
      <w:pPr>
        <w:pStyle w:val="ListParagraph"/>
        <w:tabs>
          <w:tab w:val="left" w:pos="1670"/>
        </w:tabs>
        <w:spacing w:line="276" w:lineRule="auto"/>
        <w:ind w:left="-66" w:right="-164"/>
        <w:rPr>
          <w:sz w:val="24"/>
          <w:szCs w:val="24"/>
        </w:rPr>
      </w:pPr>
    </w:p>
    <w:p w14:paraId="702A03F5" w14:textId="5760903B" w:rsidR="00602780" w:rsidRPr="00746631" w:rsidRDefault="00A35F78" w:rsidP="00746631">
      <w:pPr>
        <w:pStyle w:val="ListParagraph"/>
        <w:tabs>
          <w:tab w:val="left" w:pos="1670"/>
        </w:tabs>
        <w:spacing w:line="276" w:lineRule="auto"/>
        <w:ind w:left="-66" w:right="-164"/>
        <w:rPr>
          <w:sz w:val="24"/>
          <w:szCs w:val="24"/>
        </w:rPr>
      </w:pPr>
      <w:r w:rsidRPr="00746631">
        <w:rPr>
          <w:b/>
          <w:bCs/>
          <w:sz w:val="24"/>
          <w:szCs w:val="24"/>
          <w:u w:val="single"/>
        </w:rPr>
        <w:t>Approval of March 2026</w:t>
      </w:r>
      <w:r w:rsidR="00CE7AD7">
        <w:rPr>
          <w:b/>
          <w:bCs/>
          <w:sz w:val="24"/>
          <w:szCs w:val="24"/>
          <w:u w:val="single"/>
        </w:rPr>
        <w:t xml:space="preserve"> Meeting Minutes</w:t>
      </w:r>
    </w:p>
    <w:p w14:paraId="6711F3BA" w14:textId="5244BF57" w:rsidR="0068601B" w:rsidRDefault="00C743C2" w:rsidP="00C743C2">
      <w:pPr>
        <w:pStyle w:val="ListParagraph"/>
        <w:widowControl/>
        <w:numPr>
          <w:ilvl w:val="0"/>
          <w:numId w:val="2"/>
        </w:numPr>
        <w:autoSpaceDE/>
        <w:autoSpaceDN/>
        <w:ind w:left="284"/>
        <w:rPr>
          <w:sz w:val="24"/>
          <w:szCs w:val="24"/>
        </w:rPr>
      </w:pPr>
      <w:r>
        <w:rPr>
          <w:sz w:val="24"/>
          <w:szCs w:val="24"/>
        </w:rPr>
        <w:t xml:space="preserve">Staff </w:t>
      </w:r>
      <w:r w:rsidR="0068601B">
        <w:rPr>
          <w:sz w:val="24"/>
          <w:szCs w:val="24"/>
        </w:rPr>
        <w:t>presented the March meeting minutes to the committee.</w:t>
      </w:r>
    </w:p>
    <w:p w14:paraId="281E04D9" w14:textId="2969B6F6" w:rsidR="00C743C2" w:rsidRDefault="0068601B" w:rsidP="00C743C2">
      <w:pPr>
        <w:pStyle w:val="ListParagraph"/>
        <w:widowControl/>
        <w:numPr>
          <w:ilvl w:val="0"/>
          <w:numId w:val="2"/>
        </w:numPr>
        <w:autoSpaceDE/>
        <w:autoSpaceDN/>
        <w:ind w:left="284"/>
        <w:rPr>
          <w:sz w:val="24"/>
          <w:szCs w:val="24"/>
        </w:rPr>
      </w:pPr>
      <w:r>
        <w:rPr>
          <w:sz w:val="24"/>
          <w:szCs w:val="24"/>
        </w:rPr>
        <w:t xml:space="preserve">Staff </w:t>
      </w:r>
      <w:r w:rsidR="00C743C2">
        <w:rPr>
          <w:sz w:val="24"/>
          <w:szCs w:val="24"/>
        </w:rPr>
        <w:t>reminded SEAC members that minutes not approved would not be posted on the TDSB SEAC website.</w:t>
      </w:r>
    </w:p>
    <w:p w14:paraId="4AF321A6" w14:textId="011B17C8" w:rsidR="00A6190A" w:rsidRPr="00C743C2" w:rsidRDefault="00C743C2" w:rsidP="00746631">
      <w:pPr>
        <w:pStyle w:val="ListParagraph"/>
        <w:widowControl/>
        <w:numPr>
          <w:ilvl w:val="0"/>
          <w:numId w:val="2"/>
        </w:numPr>
        <w:tabs>
          <w:tab w:val="left" w:pos="1670"/>
        </w:tabs>
        <w:autoSpaceDE/>
        <w:autoSpaceDN/>
        <w:spacing w:line="276" w:lineRule="auto"/>
        <w:ind w:left="284" w:right="-164"/>
        <w:rPr>
          <w:sz w:val="24"/>
          <w:szCs w:val="24"/>
        </w:rPr>
      </w:pPr>
      <w:r w:rsidRPr="00C743C2">
        <w:rPr>
          <w:sz w:val="24"/>
          <w:szCs w:val="24"/>
        </w:rPr>
        <w:t>T</w:t>
      </w:r>
      <w:r w:rsidR="00205726" w:rsidRPr="00C743C2">
        <w:rPr>
          <w:sz w:val="24"/>
          <w:szCs w:val="24"/>
        </w:rPr>
        <w:t xml:space="preserve">he </w:t>
      </w:r>
      <w:r w:rsidR="0068601B">
        <w:rPr>
          <w:sz w:val="24"/>
          <w:szCs w:val="24"/>
        </w:rPr>
        <w:t>committee did not present the minutes</w:t>
      </w:r>
      <w:r w:rsidR="00205726" w:rsidRPr="00C743C2">
        <w:rPr>
          <w:sz w:val="24"/>
          <w:szCs w:val="24"/>
        </w:rPr>
        <w:t xml:space="preserve"> for approval.</w:t>
      </w:r>
    </w:p>
    <w:p w14:paraId="23D13613" w14:textId="77777777" w:rsidR="00205726" w:rsidRPr="00746631" w:rsidRDefault="00205726" w:rsidP="00746631">
      <w:pPr>
        <w:tabs>
          <w:tab w:val="left" w:pos="1670"/>
        </w:tabs>
        <w:spacing w:line="276" w:lineRule="auto"/>
        <w:ind w:right="-164"/>
        <w:rPr>
          <w:sz w:val="24"/>
          <w:szCs w:val="24"/>
        </w:rPr>
      </w:pPr>
    </w:p>
    <w:p w14:paraId="5D380A8D" w14:textId="48CF2090" w:rsidR="00372C8A" w:rsidRPr="00746631" w:rsidRDefault="00A35F78" w:rsidP="00746631">
      <w:pPr>
        <w:pStyle w:val="ListParagraph"/>
        <w:tabs>
          <w:tab w:val="left" w:pos="1670"/>
        </w:tabs>
        <w:spacing w:line="276" w:lineRule="auto"/>
        <w:ind w:left="-66" w:right="-164"/>
        <w:rPr>
          <w:b/>
          <w:bCs/>
          <w:sz w:val="24"/>
          <w:szCs w:val="24"/>
          <w:u w:val="single"/>
        </w:rPr>
      </w:pPr>
      <w:r w:rsidRPr="00746631">
        <w:rPr>
          <w:b/>
          <w:bCs/>
          <w:sz w:val="24"/>
          <w:szCs w:val="24"/>
          <w:u w:val="single"/>
        </w:rPr>
        <w:t xml:space="preserve">Approval of </w:t>
      </w:r>
      <w:r w:rsidR="00CE7AD7">
        <w:rPr>
          <w:b/>
          <w:bCs/>
          <w:sz w:val="24"/>
          <w:szCs w:val="24"/>
          <w:u w:val="single"/>
        </w:rPr>
        <w:t xml:space="preserve">June 2026 Meeting </w:t>
      </w:r>
      <w:r w:rsidRPr="00746631">
        <w:rPr>
          <w:b/>
          <w:bCs/>
          <w:sz w:val="24"/>
          <w:szCs w:val="24"/>
          <w:u w:val="single"/>
        </w:rPr>
        <w:t>Minutes</w:t>
      </w:r>
    </w:p>
    <w:p w14:paraId="1794F501" w14:textId="77777777" w:rsidR="00CE7AD7" w:rsidRPr="00CE7AD7" w:rsidRDefault="00372C8A" w:rsidP="00CE7AD7">
      <w:pPr>
        <w:pStyle w:val="ListParagraph"/>
        <w:widowControl/>
        <w:numPr>
          <w:ilvl w:val="0"/>
          <w:numId w:val="2"/>
        </w:numPr>
        <w:autoSpaceDE/>
        <w:autoSpaceDN/>
        <w:ind w:left="284"/>
        <w:rPr>
          <w:sz w:val="24"/>
          <w:szCs w:val="24"/>
        </w:rPr>
      </w:pPr>
      <w:r w:rsidRPr="00CE7AD7">
        <w:rPr>
          <w:bCs/>
          <w:spacing w:val="-2"/>
          <w:sz w:val="24"/>
          <w:szCs w:val="24"/>
        </w:rPr>
        <w:t>Moved</w:t>
      </w:r>
      <w:r w:rsidRPr="00746631">
        <w:rPr>
          <w:sz w:val="24"/>
          <w:szCs w:val="24"/>
        </w:rPr>
        <w:t xml:space="preserve"> by Nora Green, </w:t>
      </w:r>
      <w:r w:rsidR="00A6190A" w:rsidRPr="00746631">
        <w:rPr>
          <w:rFonts w:eastAsia="Times New Roman"/>
          <w:sz w:val="24"/>
          <w:szCs w:val="24"/>
        </w:rPr>
        <w:t xml:space="preserve">seconded by </w:t>
      </w:r>
      <w:r w:rsidRPr="00746631">
        <w:rPr>
          <w:rFonts w:eastAsia="Times New Roman"/>
          <w:sz w:val="24"/>
          <w:szCs w:val="24"/>
        </w:rPr>
        <w:t xml:space="preserve">Bronwen Alsop.  </w:t>
      </w:r>
    </w:p>
    <w:p w14:paraId="6F13E03A" w14:textId="076C0291" w:rsidR="00DC7D81" w:rsidRPr="00746631" w:rsidRDefault="00A6190A" w:rsidP="00CE7AD7">
      <w:pPr>
        <w:pStyle w:val="ListParagraph"/>
        <w:widowControl/>
        <w:numPr>
          <w:ilvl w:val="0"/>
          <w:numId w:val="2"/>
        </w:numPr>
        <w:autoSpaceDE/>
        <w:autoSpaceDN/>
        <w:ind w:left="284"/>
        <w:rPr>
          <w:sz w:val="24"/>
          <w:szCs w:val="24"/>
        </w:rPr>
      </w:pPr>
      <w:r w:rsidRPr="00746631">
        <w:rPr>
          <w:rFonts w:eastAsia="Times New Roman"/>
          <w:sz w:val="24"/>
          <w:szCs w:val="24"/>
        </w:rPr>
        <w:t>The motion carried</w:t>
      </w:r>
      <w:r w:rsidR="0068601B">
        <w:rPr>
          <w:rFonts w:eastAsia="Times New Roman"/>
          <w:sz w:val="24"/>
          <w:szCs w:val="24"/>
        </w:rPr>
        <w:t>.</w:t>
      </w:r>
    </w:p>
    <w:p w14:paraId="766399AD" w14:textId="77777777" w:rsidR="00DC7D81" w:rsidRPr="00746631" w:rsidRDefault="00DC7D81" w:rsidP="00746631">
      <w:pPr>
        <w:pStyle w:val="ListParagraph"/>
        <w:widowControl/>
        <w:autoSpaceDE/>
        <w:autoSpaceDN/>
        <w:spacing w:line="276" w:lineRule="auto"/>
        <w:ind w:left="-426" w:right="-164" w:firstLine="360"/>
        <w:rPr>
          <w:sz w:val="24"/>
          <w:szCs w:val="24"/>
        </w:rPr>
      </w:pPr>
    </w:p>
    <w:p w14:paraId="1345281F" w14:textId="095791DB" w:rsidR="00744B2E" w:rsidRPr="00746631" w:rsidRDefault="00AF1B1F" w:rsidP="00746631">
      <w:pPr>
        <w:pStyle w:val="ListParagraph"/>
        <w:widowControl/>
        <w:numPr>
          <w:ilvl w:val="0"/>
          <w:numId w:val="3"/>
        </w:numPr>
        <w:tabs>
          <w:tab w:val="left" w:pos="280"/>
        </w:tabs>
        <w:autoSpaceDE/>
        <w:autoSpaceDN/>
        <w:spacing w:line="276" w:lineRule="auto"/>
        <w:ind w:right="-22"/>
        <w:rPr>
          <w:b/>
          <w:sz w:val="24"/>
          <w:szCs w:val="24"/>
        </w:rPr>
      </w:pPr>
      <w:bookmarkStart w:id="1" w:name="_Hlk220938521"/>
      <w:r w:rsidRPr="00746631">
        <w:rPr>
          <w:b/>
          <w:bCs/>
          <w:sz w:val="24"/>
          <w:szCs w:val="24"/>
          <w:u w:val="single"/>
        </w:rPr>
        <w:t>Chair’s Report</w:t>
      </w:r>
      <w:r w:rsidR="00744B2E" w:rsidRPr="00746631">
        <w:rPr>
          <w:b/>
          <w:bCs/>
          <w:sz w:val="24"/>
          <w:szCs w:val="24"/>
          <w:u w:val="single"/>
        </w:rPr>
        <w:t xml:space="preserve"> </w:t>
      </w:r>
    </w:p>
    <w:p w14:paraId="1B5D92D6" w14:textId="6EDD4ADA" w:rsidR="003A5222" w:rsidRDefault="003A5222" w:rsidP="00CE7AD7">
      <w:pPr>
        <w:pStyle w:val="ListParagraph"/>
        <w:widowControl/>
        <w:numPr>
          <w:ilvl w:val="0"/>
          <w:numId w:val="2"/>
        </w:numPr>
        <w:autoSpaceDE/>
        <w:autoSpaceDN/>
        <w:ind w:left="284"/>
        <w:rPr>
          <w:sz w:val="24"/>
          <w:szCs w:val="24"/>
        </w:rPr>
      </w:pPr>
      <w:r w:rsidRPr="00746631">
        <w:rPr>
          <w:sz w:val="24"/>
          <w:szCs w:val="24"/>
        </w:rPr>
        <w:t xml:space="preserve">The </w:t>
      </w:r>
      <w:r w:rsidR="00372C8A" w:rsidRPr="00746631">
        <w:rPr>
          <w:sz w:val="24"/>
          <w:szCs w:val="24"/>
        </w:rPr>
        <w:t>C</w:t>
      </w:r>
      <w:r w:rsidRPr="00746631">
        <w:rPr>
          <w:sz w:val="24"/>
          <w:szCs w:val="24"/>
        </w:rPr>
        <w:t xml:space="preserve">hair delivered </w:t>
      </w:r>
      <w:r w:rsidR="00372C8A" w:rsidRPr="00746631">
        <w:rPr>
          <w:sz w:val="24"/>
          <w:szCs w:val="24"/>
        </w:rPr>
        <w:t>his</w:t>
      </w:r>
      <w:r w:rsidRPr="00746631">
        <w:rPr>
          <w:sz w:val="24"/>
          <w:szCs w:val="24"/>
        </w:rPr>
        <w:t xml:space="preserve"> </w:t>
      </w:r>
      <w:r w:rsidR="00CE7AD7">
        <w:rPr>
          <w:sz w:val="24"/>
          <w:szCs w:val="24"/>
        </w:rPr>
        <w:t>r</w:t>
      </w:r>
      <w:r w:rsidRPr="00746631">
        <w:rPr>
          <w:sz w:val="24"/>
          <w:szCs w:val="24"/>
        </w:rPr>
        <w:t>eport verbally</w:t>
      </w:r>
      <w:r w:rsidR="00CE7AD7">
        <w:rPr>
          <w:sz w:val="24"/>
          <w:szCs w:val="24"/>
        </w:rPr>
        <w:t>:</w:t>
      </w:r>
    </w:p>
    <w:p w14:paraId="317019DE" w14:textId="548D7EEA" w:rsidR="00372C8A" w:rsidRPr="00746631" w:rsidRDefault="00C743C2" w:rsidP="003723FB">
      <w:pPr>
        <w:pStyle w:val="ListParagraph"/>
        <w:widowControl/>
        <w:numPr>
          <w:ilvl w:val="1"/>
          <w:numId w:val="2"/>
        </w:numPr>
        <w:autoSpaceDE/>
        <w:autoSpaceDN/>
        <w:ind w:left="709"/>
        <w:rPr>
          <w:sz w:val="24"/>
          <w:szCs w:val="24"/>
        </w:rPr>
      </w:pPr>
      <w:r>
        <w:rPr>
          <w:sz w:val="24"/>
          <w:szCs w:val="24"/>
        </w:rPr>
        <w:t>The Chair s</w:t>
      </w:r>
      <w:r w:rsidR="00CE7AD7">
        <w:rPr>
          <w:sz w:val="24"/>
          <w:szCs w:val="24"/>
        </w:rPr>
        <w:t xml:space="preserve">hared </w:t>
      </w:r>
      <w:r>
        <w:rPr>
          <w:sz w:val="24"/>
          <w:szCs w:val="24"/>
        </w:rPr>
        <w:t xml:space="preserve">the </w:t>
      </w:r>
      <w:r w:rsidR="00372C8A" w:rsidRPr="00746631">
        <w:rPr>
          <w:sz w:val="24"/>
          <w:szCs w:val="24"/>
        </w:rPr>
        <w:t>Supervisor’s responses to motions submitted by SEAC</w:t>
      </w:r>
      <w:r w:rsidR="00CE7AD7">
        <w:rPr>
          <w:sz w:val="24"/>
          <w:szCs w:val="24"/>
        </w:rPr>
        <w:t xml:space="preserve"> in June</w:t>
      </w:r>
      <w:r w:rsidR="00372C8A" w:rsidRPr="00746631">
        <w:rPr>
          <w:sz w:val="24"/>
          <w:szCs w:val="24"/>
        </w:rPr>
        <w:t>.</w:t>
      </w:r>
    </w:p>
    <w:p w14:paraId="1AEEC4FB" w14:textId="1FC3FAA7" w:rsidR="00372C8A" w:rsidRPr="00746631" w:rsidRDefault="00C743C2" w:rsidP="003723FB">
      <w:pPr>
        <w:pStyle w:val="ListParagraph"/>
        <w:widowControl/>
        <w:numPr>
          <w:ilvl w:val="1"/>
          <w:numId w:val="2"/>
        </w:numPr>
        <w:autoSpaceDE/>
        <w:autoSpaceDN/>
        <w:ind w:left="709"/>
        <w:rPr>
          <w:sz w:val="24"/>
          <w:szCs w:val="24"/>
        </w:rPr>
      </w:pPr>
      <w:r>
        <w:rPr>
          <w:sz w:val="24"/>
          <w:szCs w:val="24"/>
        </w:rPr>
        <w:t>The Chair a</w:t>
      </w:r>
      <w:r w:rsidR="00372C8A" w:rsidRPr="00746631">
        <w:rPr>
          <w:sz w:val="24"/>
          <w:szCs w:val="24"/>
        </w:rPr>
        <w:t xml:space="preserve">dvised that </w:t>
      </w:r>
      <w:r>
        <w:rPr>
          <w:sz w:val="24"/>
          <w:szCs w:val="24"/>
        </w:rPr>
        <w:t xml:space="preserve">staff have indicated that </w:t>
      </w:r>
      <w:r w:rsidR="00372C8A" w:rsidRPr="00746631">
        <w:rPr>
          <w:sz w:val="24"/>
          <w:szCs w:val="24"/>
        </w:rPr>
        <w:t>written monthly Chair’s</w:t>
      </w:r>
      <w:r w:rsidR="00CE7AD7">
        <w:rPr>
          <w:sz w:val="24"/>
          <w:szCs w:val="24"/>
        </w:rPr>
        <w:t xml:space="preserve"> </w:t>
      </w:r>
      <w:r w:rsidR="00464971">
        <w:rPr>
          <w:sz w:val="24"/>
          <w:szCs w:val="24"/>
        </w:rPr>
        <w:t>and</w:t>
      </w:r>
      <w:r w:rsidR="00CE7AD7">
        <w:rPr>
          <w:sz w:val="24"/>
          <w:szCs w:val="24"/>
        </w:rPr>
        <w:t xml:space="preserve"> Leadership</w:t>
      </w:r>
      <w:r w:rsidR="00372C8A" w:rsidRPr="00746631">
        <w:rPr>
          <w:sz w:val="24"/>
          <w:szCs w:val="24"/>
        </w:rPr>
        <w:t xml:space="preserve"> report</w:t>
      </w:r>
      <w:r w:rsidR="00CE7AD7">
        <w:rPr>
          <w:sz w:val="24"/>
          <w:szCs w:val="24"/>
        </w:rPr>
        <w:t xml:space="preserve">s would not be </w:t>
      </w:r>
      <w:r w:rsidR="00372C8A" w:rsidRPr="00746631">
        <w:rPr>
          <w:sz w:val="24"/>
          <w:szCs w:val="24"/>
        </w:rPr>
        <w:t>circulated to committee members by staff</w:t>
      </w:r>
      <w:r>
        <w:rPr>
          <w:sz w:val="24"/>
          <w:szCs w:val="24"/>
        </w:rPr>
        <w:t>, but the Chair and staff would present these reports orally moving forward.</w:t>
      </w:r>
      <w:r w:rsidR="00372C8A" w:rsidRPr="00746631">
        <w:rPr>
          <w:sz w:val="24"/>
          <w:szCs w:val="24"/>
        </w:rPr>
        <w:t xml:space="preserve"> </w:t>
      </w:r>
    </w:p>
    <w:p w14:paraId="51EC8071" w14:textId="28045426" w:rsidR="00CE7AD7" w:rsidRDefault="00372C8A" w:rsidP="003723FB">
      <w:pPr>
        <w:pStyle w:val="ListParagraph"/>
        <w:widowControl/>
        <w:numPr>
          <w:ilvl w:val="1"/>
          <w:numId w:val="2"/>
        </w:numPr>
        <w:autoSpaceDE/>
        <w:autoSpaceDN/>
        <w:ind w:left="709"/>
        <w:rPr>
          <w:sz w:val="24"/>
          <w:szCs w:val="24"/>
        </w:rPr>
      </w:pPr>
      <w:bookmarkStart w:id="2" w:name="_gil27v3o8wj2" w:colFirst="0" w:colLast="0"/>
      <w:bookmarkEnd w:id="2"/>
      <w:r w:rsidRPr="00CE7AD7">
        <w:rPr>
          <w:sz w:val="24"/>
          <w:szCs w:val="24"/>
        </w:rPr>
        <w:t xml:space="preserve">Staff explained that the change was an operational decision intended to align </w:t>
      </w:r>
      <w:r w:rsidR="00C743C2">
        <w:rPr>
          <w:sz w:val="24"/>
          <w:szCs w:val="24"/>
        </w:rPr>
        <w:t xml:space="preserve">with </w:t>
      </w:r>
      <w:r w:rsidRPr="00CE7AD7">
        <w:rPr>
          <w:sz w:val="24"/>
          <w:szCs w:val="24"/>
        </w:rPr>
        <w:t>governance practices</w:t>
      </w:r>
      <w:r w:rsidR="00CE7AD7" w:rsidRPr="00CE7AD7">
        <w:rPr>
          <w:sz w:val="24"/>
          <w:szCs w:val="24"/>
        </w:rPr>
        <w:t xml:space="preserve"> and that </w:t>
      </w:r>
      <w:r w:rsidR="00CE7AD7">
        <w:rPr>
          <w:sz w:val="24"/>
          <w:szCs w:val="24"/>
        </w:rPr>
        <w:t>f</w:t>
      </w:r>
      <w:r w:rsidRPr="00CE7AD7">
        <w:rPr>
          <w:sz w:val="24"/>
          <w:szCs w:val="24"/>
        </w:rPr>
        <w:t xml:space="preserve">ormal reports prepared for SEAC </w:t>
      </w:r>
      <w:r w:rsidR="00CE7AD7">
        <w:rPr>
          <w:sz w:val="24"/>
          <w:szCs w:val="24"/>
        </w:rPr>
        <w:t xml:space="preserve">will </w:t>
      </w:r>
      <w:r w:rsidR="00C743C2">
        <w:rPr>
          <w:sz w:val="24"/>
          <w:szCs w:val="24"/>
        </w:rPr>
        <w:t xml:space="preserve">continue to </w:t>
      </w:r>
      <w:r w:rsidR="00CE7AD7">
        <w:rPr>
          <w:sz w:val="24"/>
          <w:szCs w:val="24"/>
        </w:rPr>
        <w:t xml:space="preserve">be circulated. </w:t>
      </w:r>
    </w:p>
    <w:p w14:paraId="1877959A" w14:textId="77777777" w:rsidR="00CE7AD7" w:rsidRDefault="00CE7AD7" w:rsidP="00CE7AD7">
      <w:pPr>
        <w:rPr>
          <w:sz w:val="24"/>
          <w:szCs w:val="24"/>
        </w:rPr>
      </w:pPr>
    </w:p>
    <w:p w14:paraId="71AB615B" w14:textId="77777777" w:rsidR="00A104CF" w:rsidRPr="00CE7AD7" w:rsidRDefault="00A104CF" w:rsidP="00746631">
      <w:pPr>
        <w:pStyle w:val="BodyA"/>
        <w:rPr>
          <w:rFonts w:ascii="Arial" w:hAnsi="Arial" w:cs="Arial"/>
        </w:rPr>
      </w:pPr>
      <w:r w:rsidRPr="00CE7AD7">
        <w:rPr>
          <w:rFonts w:ascii="Arial" w:hAnsi="Arial" w:cs="Arial"/>
        </w:rPr>
        <w:t>Motion: TDSB Refusing to Circulate SEAC Chair’s Monthly Written Report to TDSB Special Education Advisory Members</w:t>
      </w:r>
    </w:p>
    <w:p w14:paraId="56C2C73C" w14:textId="77777777" w:rsidR="00A104CF" w:rsidRPr="00746631" w:rsidRDefault="00A104CF" w:rsidP="00746631">
      <w:pPr>
        <w:pStyle w:val="BodyA"/>
        <w:rPr>
          <w:rFonts w:ascii="Arial" w:hAnsi="Arial" w:cs="Arial"/>
          <w:b/>
          <w:bCs/>
        </w:rPr>
      </w:pPr>
    </w:p>
    <w:p w14:paraId="09622749" w14:textId="77777777" w:rsidR="00A104CF" w:rsidRDefault="00A104CF" w:rsidP="00746631">
      <w:pPr>
        <w:rPr>
          <w:sz w:val="24"/>
          <w:szCs w:val="24"/>
        </w:rPr>
      </w:pPr>
      <w:r w:rsidRPr="00746631">
        <w:rPr>
          <w:sz w:val="24"/>
          <w:szCs w:val="24"/>
        </w:rPr>
        <w:t xml:space="preserve">WHEREAS for the past three years, the current Chair of TDSB’s Special Education Advisory Committee, David Lepofsky, has had </w:t>
      </w:r>
      <w:proofErr w:type="gramStart"/>
      <w:r w:rsidRPr="00746631">
        <w:rPr>
          <w:sz w:val="24"/>
          <w:szCs w:val="24"/>
        </w:rPr>
        <w:t>a practice of</w:t>
      </w:r>
      <w:proofErr w:type="gramEnd"/>
      <w:r w:rsidRPr="00746631">
        <w:rPr>
          <w:sz w:val="24"/>
          <w:szCs w:val="24"/>
        </w:rPr>
        <w:t xml:space="preserve"> preparing a monthly SEAC Chair’s report, that TDSB then circulates to SEAC members in advance of the month’s SEAC meeting;</w:t>
      </w:r>
    </w:p>
    <w:p w14:paraId="1A425C58" w14:textId="77777777" w:rsidR="004D6594" w:rsidRPr="00746631" w:rsidRDefault="004D6594" w:rsidP="00746631">
      <w:pPr>
        <w:rPr>
          <w:sz w:val="24"/>
          <w:szCs w:val="24"/>
        </w:rPr>
      </w:pPr>
    </w:p>
    <w:p w14:paraId="1589D0DF" w14:textId="77777777" w:rsidR="00A104CF" w:rsidRDefault="00A104CF" w:rsidP="00746631">
      <w:pPr>
        <w:rPr>
          <w:sz w:val="24"/>
          <w:szCs w:val="24"/>
        </w:rPr>
      </w:pPr>
      <w:r w:rsidRPr="00746631">
        <w:rPr>
          <w:sz w:val="24"/>
          <w:szCs w:val="24"/>
        </w:rPr>
        <w:t>AND WHEREAS David Lepofsky also did this throughout 2016 and 2017, when he was previously serving as SEAC Chair;</w:t>
      </w:r>
    </w:p>
    <w:p w14:paraId="0E4B76EA" w14:textId="77777777" w:rsidR="004D6594" w:rsidRPr="00746631" w:rsidRDefault="004D6594" w:rsidP="00746631">
      <w:pPr>
        <w:rPr>
          <w:sz w:val="24"/>
          <w:szCs w:val="24"/>
        </w:rPr>
      </w:pPr>
    </w:p>
    <w:p w14:paraId="631EBB13" w14:textId="77777777" w:rsidR="00A104CF" w:rsidRDefault="00A104CF" w:rsidP="00746631">
      <w:pPr>
        <w:rPr>
          <w:sz w:val="24"/>
          <w:szCs w:val="24"/>
        </w:rPr>
      </w:pPr>
      <w:r w:rsidRPr="00746631">
        <w:rPr>
          <w:sz w:val="24"/>
          <w:szCs w:val="24"/>
        </w:rPr>
        <w:t>AND WHEREAS during 2016 and 2017, TDSB staff posted the SEAC Chair’s report on the TDSB website’s SEAC page, so the public could read it, at SEAC’s request;</w:t>
      </w:r>
    </w:p>
    <w:p w14:paraId="0AA1CFB9" w14:textId="77777777" w:rsidR="004D6594" w:rsidRPr="00746631" w:rsidRDefault="004D6594" w:rsidP="00746631">
      <w:pPr>
        <w:rPr>
          <w:sz w:val="24"/>
          <w:szCs w:val="24"/>
        </w:rPr>
      </w:pPr>
    </w:p>
    <w:p w14:paraId="2CFBAD5B" w14:textId="77777777" w:rsidR="00A104CF" w:rsidRDefault="00A104CF" w:rsidP="00746631">
      <w:pPr>
        <w:rPr>
          <w:sz w:val="24"/>
          <w:szCs w:val="24"/>
        </w:rPr>
      </w:pPr>
      <w:r w:rsidRPr="00746631">
        <w:rPr>
          <w:sz w:val="24"/>
          <w:szCs w:val="24"/>
        </w:rPr>
        <w:t>AND WHEREAS TDSB staff have never objected to the SEAC Chair preparing and presenting his SEAC Chair’s report as part of SEAC’s monthly meeting, and pre-circulating his written report to SEAC members so they can read and reflect on it in preparation for SEAC meetings;</w:t>
      </w:r>
    </w:p>
    <w:p w14:paraId="3B51FEE1" w14:textId="77777777" w:rsidR="004D6594" w:rsidRPr="00746631" w:rsidRDefault="004D6594" w:rsidP="00746631">
      <w:pPr>
        <w:rPr>
          <w:sz w:val="24"/>
          <w:szCs w:val="24"/>
        </w:rPr>
      </w:pPr>
    </w:p>
    <w:p w14:paraId="4E3653A6" w14:textId="77777777" w:rsidR="00A104CF" w:rsidRDefault="00A104CF" w:rsidP="00746631">
      <w:pPr>
        <w:rPr>
          <w:sz w:val="24"/>
          <w:szCs w:val="24"/>
        </w:rPr>
      </w:pPr>
      <w:r w:rsidRPr="00746631">
        <w:rPr>
          <w:sz w:val="24"/>
          <w:szCs w:val="24"/>
        </w:rPr>
        <w:t>AND WHEREAS the SEAC Chair’s preparation of this report involves significant work on his part, always done as a volunteer, since membership of SEAC is a volunteer position;</w:t>
      </w:r>
    </w:p>
    <w:p w14:paraId="011B6A38" w14:textId="77777777" w:rsidR="004D6594" w:rsidRPr="00746631" w:rsidRDefault="004D6594" w:rsidP="00746631">
      <w:pPr>
        <w:rPr>
          <w:sz w:val="24"/>
          <w:szCs w:val="24"/>
        </w:rPr>
      </w:pPr>
    </w:p>
    <w:p w14:paraId="1533EE1C" w14:textId="77777777" w:rsidR="00A104CF" w:rsidRDefault="00A104CF" w:rsidP="00746631">
      <w:pPr>
        <w:rPr>
          <w:sz w:val="24"/>
          <w:szCs w:val="24"/>
        </w:rPr>
      </w:pPr>
      <w:r w:rsidRPr="00746631">
        <w:rPr>
          <w:sz w:val="24"/>
          <w:szCs w:val="24"/>
        </w:rPr>
        <w:t>AND WHEREAS it is helpful to SEAC members to receive a Chair’s report to enable them to prepare for the SEAC meeting, and formulate feedback to TDSB on improving education for students with disabilities/special education needs;</w:t>
      </w:r>
    </w:p>
    <w:p w14:paraId="4591D8C1" w14:textId="77777777" w:rsidR="004D6594" w:rsidRPr="00746631" w:rsidRDefault="004D6594" w:rsidP="00746631">
      <w:pPr>
        <w:rPr>
          <w:sz w:val="24"/>
          <w:szCs w:val="24"/>
        </w:rPr>
      </w:pPr>
    </w:p>
    <w:p w14:paraId="044263BE" w14:textId="77777777" w:rsidR="00A104CF" w:rsidRDefault="00A104CF" w:rsidP="00746631">
      <w:pPr>
        <w:rPr>
          <w:sz w:val="24"/>
          <w:szCs w:val="24"/>
        </w:rPr>
      </w:pPr>
      <w:r w:rsidRPr="00746631">
        <w:rPr>
          <w:sz w:val="24"/>
          <w:szCs w:val="24"/>
        </w:rPr>
        <w:t>AND WHEREAS the SEAC Chair’s preparing a written Chair’s report and providing SEAC members with it in advance contributes to making SEAC meetings accessible, for members who require time to process new information;</w:t>
      </w:r>
    </w:p>
    <w:p w14:paraId="2158929F" w14:textId="77777777" w:rsidR="004D6594" w:rsidRPr="00746631" w:rsidRDefault="004D6594" w:rsidP="00746631">
      <w:pPr>
        <w:rPr>
          <w:sz w:val="24"/>
          <w:szCs w:val="24"/>
        </w:rPr>
      </w:pPr>
    </w:p>
    <w:p w14:paraId="01F93303" w14:textId="77777777" w:rsidR="00A104CF" w:rsidRPr="00746631" w:rsidRDefault="00A104CF" w:rsidP="00746631">
      <w:pPr>
        <w:rPr>
          <w:sz w:val="24"/>
          <w:szCs w:val="24"/>
        </w:rPr>
      </w:pPr>
      <w:r w:rsidRPr="00746631">
        <w:rPr>
          <w:sz w:val="24"/>
          <w:szCs w:val="24"/>
        </w:rPr>
        <w:lastRenderedPageBreak/>
        <w:t>AND WHEREAS the SEAC Chair’s written report helps TDSB staff prepare for SEAC meetings, so that the time at SEAC meetings can be used as efficiently as possible;</w:t>
      </w:r>
    </w:p>
    <w:p w14:paraId="5026BC67" w14:textId="77777777" w:rsidR="00A104CF" w:rsidRDefault="00A104CF" w:rsidP="00746631">
      <w:pPr>
        <w:rPr>
          <w:sz w:val="24"/>
          <w:szCs w:val="24"/>
        </w:rPr>
      </w:pPr>
      <w:r w:rsidRPr="00746631">
        <w:rPr>
          <w:sz w:val="24"/>
          <w:szCs w:val="24"/>
        </w:rPr>
        <w:t>AND WHEREAS the provision in advance of a written SEAC Chair’s report saves time at SEAC meetings, TDSB staff having urged the SEAC Chair where possible to complete meetings within two hours;</w:t>
      </w:r>
    </w:p>
    <w:p w14:paraId="687C6BFF" w14:textId="77777777" w:rsidR="004D6594" w:rsidRPr="00746631" w:rsidRDefault="004D6594" w:rsidP="00746631">
      <w:pPr>
        <w:rPr>
          <w:sz w:val="24"/>
          <w:szCs w:val="24"/>
        </w:rPr>
      </w:pPr>
    </w:p>
    <w:p w14:paraId="79168BBE" w14:textId="77777777" w:rsidR="00A104CF" w:rsidRDefault="00A104CF" w:rsidP="00746631">
      <w:pPr>
        <w:rPr>
          <w:sz w:val="24"/>
          <w:szCs w:val="24"/>
        </w:rPr>
      </w:pPr>
      <w:r w:rsidRPr="00746631">
        <w:rPr>
          <w:sz w:val="24"/>
          <w:szCs w:val="24"/>
        </w:rPr>
        <w:t>AND WHEREAS at least one year ago, TDSB staff unilaterally decided not to post the SEAC Chair’s report on the TDSB website, which impedes an important avenue for SEAC to be accountable to parents of students with disabilities/special education needs on SEAC’s work;</w:t>
      </w:r>
    </w:p>
    <w:p w14:paraId="4D448FC4" w14:textId="77777777" w:rsidR="004D6594" w:rsidRPr="00746631" w:rsidRDefault="004D6594" w:rsidP="00746631">
      <w:pPr>
        <w:rPr>
          <w:sz w:val="24"/>
          <w:szCs w:val="24"/>
        </w:rPr>
      </w:pPr>
    </w:p>
    <w:p w14:paraId="70FBDE13" w14:textId="77777777" w:rsidR="00A104CF" w:rsidRDefault="00A104CF" w:rsidP="00746631">
      <w:pPr>
        <w:rPr>
          <w:sz w:val="24"/>
          <w:szCs w:val="24"/>
        </w:rPr>
      </w:pPr>
      <w:r w:rsidRPr="00746631">
        <w:rPr>
          <w:sz w:val="24"/>
          <w:szCs w:val="24"/>
        </w:rPr>
        <w:t>AND WHEREAS SEAC has passed a motion calling for the SEAC Chair’s report to be publicly posted, as a separate report or as part of SEAC minutes, but TDSB has refused to do so;</w:t>
      </w:r>
    </w:p>
    <w:p w14:paraId="359906CF" w14:textId="77777777" w:rsidR="004D6594" w:rsidRPr="00746631" w:rsidRDefault="004D6594" w:rsidP="00746631">
      <w:pPr>
        <w:rPr>
          <w:sz w:val="24"/>
          <w:szCs w:val="24"/>
        </w:rPr>
      </w:pPr>
    </w:p>
    <w:p w14:paraId="09836808" w14:textId="77777777" w:rsidR="00A104CF" w:rsidRDefault="00A104CF" w:rsidP="00746631">
      <w:pPr>
        <w:rPr>
          <w:spacing w:val="-2"/>
          <w:sz w:val="24"/>
          <w:szCs w:val="24"/>
        </w:rPr>
      </w:pPr>
      <w:r w:rsidRPr="00746631">
        <w:rPr>
          <w:sz w:val="24"/>
          <w:szCs w:val="24"/>
        </w:rPr>
        <w:t xml:space="preserve">AND WHEREAS on the Friday before SEAC’s regular September 14, </w:t>
      </w:r>
      <w:proofErr w:type="gramStart"/>
      <w:r w:rsidRPr="00746631">
        <w:rPr>
          <w:sz w:val="24"/>
          <w:szCs w:val="24"/>
        </w:rPr>
        <w:t>2026</w:t>
      </w:r>
      <w:proofErr w:type="gramEnd"/>
      <w:r w:rsidRPr="00746631">
        <w:rPr>
          <w:sz w:val="24"/>
          <w:szCs w:val="24"/>
        </w:rPr>
        <w:t xml:space="preserve"> meeting, TDSB </w:t>
      </w:r>
      <w:r w:rsidRPr="00746631">
        <w:rPr>
          <w:spacing w:val="-2"/>
          <w:sz w:val="24"/>
          <w:szCs w:val="24"/>
        </w:rPr>
        <w:t>Associate Director, Student Learning &amp; Equitable Outcomes Louise Sirisko emailed the SEAC Chair stating “I wanted you to be aware that the TDSB is adopting new governance practices. The Leadership Report and Chairs Report will be delivered orally to committees, hence will not be included in the Mailout.”</w:t>
      </w:r>
    </w:p>
    <w:p w14:paraId="050551CF" w14:textId="77777777" w:rsidR="004D6594" w:rsidRPr="00746631" w:rsidRDefault="004D6594" w:rsidP="00746631">
      <w:pPr>
        <w:rPr>
          <w:spacing w:val="-2"/>
          <w:sz w:val="24"/>
          <w:szCs w:val="24"/>
        </w:rPr>
      </w:pPr>
    </w:p>
    <w:p w14:paraId="113AA864" w14:textId="77777777" w:rsidR="00A104CF" w:rsidRDefault="00A104CF" w:rsidP="00746631">
      <w:pPr>
        <w:rPr>
          <w:spacing w:val="-2"/>
          <w:sz w:val="24"/>
          <w:szCs w:val="24"/>
        </w:rPr>
      </w:pPr>
      <w:r w:rsidRPr="00746631">
        <w:rPr>
          <w:spacing w:val="-2"/>
          <w:sz w:val="24"/>
          <w:szCs w:val="24"/>
        </w:rPr>
        <w:t>AND WHEREAS no TDSB staff had previously raised this change as a possibility with SEAC or its Chair, or consulted them on this;</w:t>
      </w:r>
    </w:p>
    <w:p w14:paraId="45942109" w14:textId="77777777" w:rsidR="004D6594" w:rsidRPr="00746631" w:rsidRDefault="004D6594" w:rsidP="00746631">
      <w:pPr>
        <w:rPr>
          <w:spacing w:val="-2"/>
          <w:sz w:val="24"/>
          <w:szCs w:val="24"/>
        </w:rPr>
      </w:pPr>
    </w:p>
    <w:p w14:paraId="125AC19F" w14:textId="77777777" w:rsidR="00A104CF" w:rsidRDefault="00A104CF" w:rsidP="00746631">
      <w:pPr>
        <w:rPr>
          <w:spacing w:val="-2"/>
          <w:sz w:val="24"/>
          <w:szCs w:val="24"/>
        </w:rPr>
      </w:pPr>
      <w:r w:rsidRPr="00746631">
        <w:rPr>
          <w:spacing w:val="-2"/>
          <w:sz w:val="24"/>
          <w:szCs w:val="24"/>
        </w:rPr>
        <w:t>AND WHEREAS one week earlier, on September 3, 2026, Senior TDSB staff held a regular agenda-setting meeting with SEAC’s Chair and Vice Chair, during which staff raised no issue with the SEAC Chair’s stated plan to deliver his Chair’s report to staff early the next week for circulation to SEAC members;</w:t>
      </w:r>
    </w:p>
    <w:p w14:paraId="273736B1" w14:textId="77777777" w:rsidR="004D6594" w:rsidRPr="00746631" w:rsidRDefault="004D6594" w:rsidP="00746631">
      <w:pPr>
        <w:rPr>
          <w:spacing w:val="-2"/>
          <w:sz w:val="24"/>
          <w:szCs w:val="24"/>
        </w:rPr>
      </w:pPr>
    </w:p>
    <w:p w14:paraId="3EC2BA91" w14:textId="77777777" w:rsidR="00A104CF" w:rsidRDefault="00A104CF" w:rsidP="00746631">
      <w:pPr>
        <w:rPr>
          <w:spacing w:val="-2"/>
          <w:sz w:val="24"/>
          <w:szCs w:val="24"/>
        </w:rPr>
      </w:pPr>
      <w:r w:rsidRPr="00746631">
        <w:rPr>
          <w:spacing w:val="-2"/>
          <w:sz w:val="24"/>
          <w:szCs w:val="24"/>
        </w:rPr>
        <w:t>AND WHEREAS TDSB has given SEAC or its Chair no reason for this change nor explained why it is within TDSB mandate to interfere with the Chair’s internal management of SEAC meetings;</w:t>
      </w:r>
    </w:p>
    <w:p w14:paraId="241D27B0" w14:textId="77777777" w:rsidR="004D6594" w:rsidRPr="00746631" w:rsidRDefault="004D6594" w:rsidP="00746631">
      <w:pPr>
        <w:rPr>
          <w:spacing w:val="-2"/>
          <w:sz w:val="24"/>
          <w:szCs w:val="24"/>
        </w:rPr>
      </w:pPr>
    </w:p>
    <w:p w14:paraId="4F7C234B" w14:textId="77777777" w:rsidR="00A104CF" w:rsidRPr="00746631" w:rsidRDefault="00A104CF" w:rsidP="00746631">
      <w:pPr>
        <w:rPr>
          <w:spacing w:val="-2"/>
          <w:sz w:val="24"/>
          <w:szCs w:val="24"/>
        </w:rPr>
      </w:pPr>
      <w:r w:rsidRPr="00746631">
        <w:rPr>
          <w:spacing w:val="-2"/>
          <w:sz w:val="24"/>
          <w:szCs w:val="24"/>
        </w:rPr>
        <w:t xml:space="preserve">AND WHEREAS the Associate Director, Student Learning &amp; Equitable Outcomes has </w:t>
      </w:r>
      <w:proofErr w:type="gramStart"/>
      <w:r w:rsidRPr="00746631">
        <w:rPr>
          <w:spacing w:val="-2"/>
          <w:sz w:val="24"/>
          <w:szCs w:val="24"/>
        </w:rPr>
        <w:t>a number of</w:t>
      </w:r>
      <w:proofErr w:type="gramEnd"/>
      <w:r w:rsidRPr="00746631">
        <w:rPr>
          <w:spacing w:val="-2"/>
          <w:sz w:val="24"/>
          <w:szCs w:val="24"/>
        </w:rPr>
        <w:t xml:space="preserve"> times emphasized the importance of maintaining a collaborative relationship between TDSB and SEAC, and for all to remember and </w:t>
      </w:r>
      <w:proofErr w:type="spellStart"/>
      <w:r w:rsidRPr="00746631">
        <w:rPr>
          <w:spacing w:val="-2"/>
          <w:sz w:val="24"/>
          <w:szCs w:val="24"/>
        </w:rPr>
        <w:t>honour</w:t>
      </w:r>
      <w:proofErr w:type="spellEnd"/>
      <w:r w:rsidRPr="00746631">
        <w:rPr>
          <w:spacing w:val="-2"/>
          <w:sz w:val="24"/>
          <w:szCs w:val="24"/>
        </w:rPr>
        <w:t xml:space="preserve"> their respective roles;</w:t>
      </w:r>
    </w:p>
    <w:p w14:paraId="6862CD2F" w14:textId="77777777" w:rsidR="00A104CF" w:rsidRDefault="00A104CF" w:rsidP="00746631">
      <w:pPr>
        <w:rPr>
          <w:spacing w:val="-2"/>
          <w:sz w:val="24"/>
          <w:szCs w:val="24"/>
        </w:rPr>
      </w:pPr>
      <w:r w:rsidRPr="00746631">
        <w:rPr>
          <w:spacing w:val="-2"/>
          <w:sz w:val="24"/>
          <w:szCs w:val="24"/>
        </w:rPr>
        <w:t>AND WHEREAS it is the exclusive role of SEAC’s Chair, and not TDSB, to determine whether to deliver a written and oral Chair’s report, or only an oral report, or no report at all at a monthly SEAC meeting;</w:t>
      </w:r>
    </w:p>
    <w:p w14:paraId="428F4EFC" w14:textId="77777777" w:rsidR="004D6594" w:rsidRPr="00746631" w:rsidRDefault="004D6594" w:rsidP="00746631">
      <w:pPr>
        <w:rPr>
          <w:spacing w:val="-2"/>
          <w:sz w:val="24"/>
          <w:szCs w:val="24"/>
        </w:rPr>
      </w:pPr>
    </w:p>
    <w:p w14:paraId="31667538" w14:textId="77777777" w:rsidR="00A104CF" w:rsidRDefault="00A104CF" w:rsidP="00746631">
      <w:pPr>
        <w:rPr>
          <w:spacing w:val="-2"/>
          <w:sz w:val="24"/>
          <w:szCs w:val="24"/>
        </w:rPr>
      </w:pPr>
      <w:r w:rsidRPr="00746631">
        <w:rPr>
          <w:spacing w:val="-2"/>
          <w:sz w:val="24"/>
          <w:szCs w:val="24"/>
        </w:rPr>
        <w:t>AND WHEREAS in any event, the SEAC Chair has emailed his September Chair’s report to all SEAC members, as he is free to do;</w:t>
      </w:r>
    </w:p>
    <w:p w14:paraId="4187E765" w14:textId="77777777" w:rsidR="004D6594" w:rsidRPr="00746631" w:rsidRDefault="004D6594" w:rsidP="00746631">
      <w:pPr>
        <w:rPr>
          <w:spacing w:val="-2"/>
          <w:sz w:val="24"/>
          <w:szCs w:val="24"/>
        </w:rPr>
      </w:pPr>
    </w:p>
    <w:p w14:paraId="42ABA376" w14:textId="77777777" w:rsidR="00A104CF" w:rsidRDefault="00A104CF" w:rsidP="00746631">
      <w:pPr>
        <w:rPr>
          <w:spacing w:val="-2"/>
          <w:sz w:val="24"/>
          <w:szCs w:val="24"/>
        </w:rPr>
      </w:pPr>
      <w:r w:rsidRPr="00746631">
        <w:rPr>
          <w:spacing w:val="-2"/>
          <w:sz w:val="24"/>
          <w:szCs w:val="24"/>
        </w:rPr>
        <w:t>AND WHEREAS it is a matter of serious concern that during a related email exchange with SEAC members, the Associate Director stated: “It is important that discussions be held at SEAC meetings and not over email.”</w:t>
      </w:r>
    </w:p>
    <w:p w14:paraId="3DCADFE4" w14:textId="77777777" w:rsidR="004D6594" w:rsidRPr="00746631" w:rsidRDefault="004D6594" w:rsidP="00746631">
      <w:pPr>
        <w:rPr>
          <w:spacing w:val="-2"/>
          <w:sz w:val="24"/>
          <w:szCs w:val="24"/>
        </w:rPr>
      </w:pPr>
    </w:p>
    <w:p w14:paraId="4DAAAF99" w14:textId="77777777" w:rsidR="00A104CF" w:rsidRDefault="00A104CF" w:rsidP="00746631">
      <w:pPr>
        <w:rPr>
          <w:spacing w:val="-2"/>
          <w:sz w:val="24"/>
          <w:szCs w:val="24"/>
        </w:rPr>
      </w:pPr>
      <w:r w:rsidRPr="00746631">
        <w:rPr>
          <w:spacing w:val="-2"/>
          <w:sz w:val="24"/>
          <w:szCs w:val="24"/>
        </w:rPr>
        <w:t>AND WHEREAS it is important for SEAC members to remain free to email each other as they wish, over which TDSB has no authority;</w:t>
      </w:r>
    </w:p>
    <w:p w14:paraId="1ED39E6C" w14:textId="77777777" w:rsidR="004D6594" w:rsidRPr="00746631" w:rsidRDefault="004D6594" w:rsidP="00746631">
      <w:pPr>
        <w:rPr>
          <w:spacing w:val="-2"/>
          <w:sz w:val="24"/>
          <w:szCs w:val="24"/>
        </w:rPr>
      </w:pPr>
    </w:p>
    <w:p w14:paraId="281F503C" w14:textId="77777777" w:rsidR="00A104CF" w:rsidRDefault="00A104CF" w:rsidP="00746631">
      <w:pPr>
        <w:rPr>
          <w:spacing w:val="-2"/>
          <w:sz w:val="24"/>
          <w:szCs w:val="24"/>
        </w:rPr>
      </w:pPr>
      <w:r w:rsidRPr="00746631">
        <w:rPr>
          <w:spacing w:val="-2"/>
          <w:sz w:val="24"/>
          <w:szCs w:val="24"/>
        </w:rPr>
        <w:t>AND WHEREAS TDSB’s conduct in this matter contradicts its oft-stated commitment to “parents’ voice” and to collaborating with parents “as partners.”</w:t>
      </w:r>
    </w:p>
    <w:p w14:paraId="0F868539" w14:textId="77777777" w:rsidR="004D6594" w:rsidRPr="00746631" w:rsidRDefault="004D6594" w:rsidP="00746631">
      <w:pPr>
        <w:rPr>
          <w:spacing w:val="-2"/>
          <w:sz w:val="24"/>
          <w:szCs w:val="24"/>
        </w:rPr>
      </w:pPr>
    </w:p>
    <w:p w14:paraId="484A49BC" w14:textId="36B1A25E" w:rsidR="00985F83" w:rsidRPr="00746631" w:rsidRDefault="00A104CF" w:rsidP="00746631">
      <w:pPr>
        <w:rPr>
          <w:spacing w:val="-2"/>
          <w:sz w:val="24"/>
          <w:szCs w:val="24"/>
        </w:rPr>
      </w:pPr>
      <w:r w:rsidRPr="00746631">
        <w:rPr>
          <w:spacing w:val="-2"/>
          <w:sz w:val="24"/>
          <w:szCs w:val="24"/>
        </w:rPr>
        <w:t xml:space="preserve">AND WHEREAS TDSB’s action in this matter does nothing to advance the goal of putting student achievement </w:t>
      </w:r>
      <w:proofErr w:type="gramStart"/>
      <w:r w:rsidRPr="00746631">
        <w:rPr>
          <w:spacing w:val="-2"/>
          <w:sz w:val="24"/>
          <w:szCs w:val="24"/>
        </w:rPr>
        <w:t>first,</w:t>
      </w:r>
      <w:r w:rsidR="004D6594">
        <w:rPr>
          <w:spacing w:val="-2"/>
          <w:sz w:val="24"/>
          <w:szCs w:val="24"/>
        </w:rPr>
        <w:t xml:space="preserve"> </w:t>
      </w:r>
      <w:r w:rsidRPr="00746631">
        <w:rPr>
          <w:spacing w:val="-2"/>
          <w:sz w:val="24"/>
          <w:szCs w:val="24"/>
        </w:rPr>
        <w:t>and</w:t>
      </w:r>
      <w:proofErr w:type="gramEnd"/>
      <w:r w:rsidRPr="00746631">
        <w:rPr>
          <w:spacing w:val="-2"/>
          <w:sz w:val="24"/>
          <w:szCs w:val="24"/>
        </w:rPr>
        <w:t xml:space="preserve"> only undermines that goal.  </w:t>
      </w:r>
    </w:p>
    <w:p w14:paraId="1F6382EB" w14:textId="77777777" w:rsidR="00985F83" w:rsidRPr="00746631" w:rsidRDefault="00985F83" w:rsidP="00746631">
      <w:pPr>
        <w:rPr>
          <w:spacing w:val="-2"/>
          <w:sz w:val="24"/>
          <w:szCs w:val="24"/>
        </w:rPr>
      </w:pPr>
    </w:p>
    <w:p w14:paraId="7960068A" w14:textId="64FB7FD2" w:rsidR="00A104CF" w:rsidRPr="00746631" w:rsidRDefault="00A104CF" w:rsidP="00746631">
      <w:pPr>
        <w:rPr>
          <w:spacing w:val="-2"/>
          <w:sz w:val="24"/>
          <w:szCs w:val="24"/>
        </w:rPr>
      </w:pPr>
      <w:r w:rsidRPr="00746631">
        <w:rPr>
          <w:spacing w:val="-2"/>
          <w:sz w:val="24"/>
          <w:szCs w:val="24"/>
        </w:rPr>
        <w:t>SEAC therefore resolves as follows:</w:t>
      </w:r>
    </w:p>
    <w:p w14:paraId="73E7C421" w14:textId="77777777" w:rsidR="00A104CF" w:rsidRPr="00746631" w:rsidRDefault="00A104CF">
      <w:pPr>
        <w:pStyle w:val="ListParagraph"/>
        <w:widowControl/>
        <w:numPr>
          <w:ilvl w:val="0"/>
          <w:numId w:val="5"/>
        </w:numPr>
        <w:autoSpaceDE/>
        <w:autoSpaceDN/>
        <w:spacing w:line="278" w:lineRule="auto"/>
        <w:rPr>
          <w:sz w:val="24"/>
          <w:szCs w:val="24"/>
        </w:rPr>
      </w:pPr>
      <w:r w:rsidRPr="00746631">
        <w:rPr>
          <w:sz w:val="24"/>
          <w:szCs w:val="24"/>
        </w:rPr>
        <w:t xml:space="preserve">TDSB’s Special Education Advisory Committee respectfully objects to TDSB senior staff purporting to direct any SEAC Chair on how they choose to deliver a Chair’s report at a regular SEAC meeting, since it is the exclusive role and responsibility of the SEAC Chair, and not TDSB staff to decide how the SEAC Chair will deliver a Chair’s report to SEAC, whether, written, oral, or both, or none at all. </w:t>
      </w:r>
      <w:r w:rsidRPr="00746631">
        <w:rPr>
          <w:sz w:val="24"/>
          <w:szCs w:val="24"/>
        </w:rPr>
        <w:br/>
      </w:r>
    </w:p>
    <w:p w14:paraId="1D5C2AB0" w14:textId="77777777" w:rsidR="00A104CF" w:rsidRPr="00746631" w:rsidRDefault="00A104CF">
      <w:pPr>
        <w:pStyle w:val="ListParagraph"/>
        <w:widowControl/>
        <w:numPr>
          <w:ilvl w:val="0"/>
          <w:numId w:val="5"/>
        </w:numPr>
        <w:autoSpaceDE/>
        <w:autoSpaceDN/>
        <w:spacing w:line="278" w:lineRule="auto"/>
        <w:rPr>
          <w:sz w:val="24"/>
          <w:szCs w:val="24"/>
        </w:rPr>
      </w:pPr>
      <w:r w:rsidRPr="00746631">
        <w:rPr>
          <w:sz w:val="24"/>
          <w:szCs w:val="24"/>
        </w:rPr>
        <w:t>It is recommended that TDSB should continue its longstanding practice of including the SEAC Chair’s report in its monthly mailout to SEAC members in advance of an upcoming SEAC meeting.</w:t>
      </w:r>
      <w:r w:rsidRPr="00746631">
        <w:rPr>
          <w:sz w:val="24"/>
          <w:szCs w:val="24"/>
        </w:rPr>
        <w:br/>
        <w:t xml:space="preserve"> </w:t>
      </w:r>
    </w:p>
    <w:p w14:paraId="73DE6FC9" w14:textId="77777777" w:rsidR="00A104CF" w:rsidRPr="00746631" w:rsidRDefault="00A104CF">
      <w:pPr>
        <w:pStyle w:val="ListParagraph"/>
        <w:widowControl/>
        <w:numPr>
          <w:ilvl w:val="0"/>
          <w:numId w:val="5"/>
        </w:numPr>
        <w:autoSpaceDE/>
        <w:autoSpaceDN/>
        <w:spacing w:line="278" w:lineRule="auto"/>
        <w:rPr>
          <w:sz w:val="24"/>
          <w:szCs w:val="24"/>
        </w:rPr>
      </w:pPr>
      <w:r w:rsidRPr="00746631">
        <w:rPr>
          <w:sz w:val="24"/>
          <w:szCs w:val="24"/>
        </w:rPr>
        <w:t xml:space="preserve">TDSB should publicly explain its reasons for refusing to circulate the SEAC Chair’s September 2026 Chair’s report to SEAC members; and </w:t>
      </w:r>
      <w:r w:rsidRPr="00746631">
        <w:rPr>
          <w:sz w:val="24"/>
          <w:szCs w:val="24"/>
        </w:rPr>
        <w:br/>
      </w:r>
    </w:p>
    <w:p w14:paraId="615C78C3" w14:textId="0BCB3A48" w:rsidR="00A104CF" w:rsidRDefault="00A104CF">
      <w:pPr>
        <w:pStyle w:val="ListParagraph"/>
        <w:widowControl/>
        <w:numPr>
          <w:ilvl w:val="0"/>
          <w:numId w:val="5"/>
        </w:numPr>
        <w:autoSpaceDE/>
        <w:autoSpaceDN/>
        <w:spacing w:line="278" w:lineRule="auto"/>
        <w:rPr>
          <w:sz w:val="24"/>
          <w:szCs w:val="24"/>
        </w:rPr>
      </w:pPr>
      <w:r w:rsidRPr="00746631">
        <w:rPr>
          <w:sz w:val="24"/>
          <w:szCs w:val="24"/>
        </w:rPr>
        <w:t>In the spirit of “parents as partners” set out in TDSB’s Multi-Year Strategic Plan, TDSB should consult in advance with SEAC before purporting to make decisions that bear on SEAC internal operations</w:t>
      </w:r>
    </w:p>
    <w:p w14:paraId="3D41CC79" w14:textId="77777777" w:rsidR="004D6594" w:rsidRPr="00746631" w:rsidRDefault="004D6594" w:rsidP="004D6594">
      <w:pPr>
        <w:pStyle w:val="ListParagraph"/>
        <w:widowControl/>
        <w:autoSpaceDE/>
        <w:autoSpaceDN/>
        <w:spacing w:line="278" w:lineRule="auto"/>
        <w:rPr>
          <w:sz w:val="24"/>
          <w:szCs w:val="24"/>
        </w:rPr>
      </w:pPr>
    </w:p>
    <w:p w14:paraId="339FFCAB" w14:textId="77777777" w:rsidR="00985F83" w:rsidRPr="00746631" w:rsidRDefault="00985F83" w:rsidP="00746631">
      <w:pPr>
        <w:widowControl/>
        <w:autoSpaceDE/>
        <w:autoSpaceDN/>
        <w:spacing w:line="276" w:lineRule="auto"/>
        <w:rPr>
          <w:b/>
          <w:bCs/>
          <w:sz w:val="24"/>
          <w:szCs w:val="24"/>
        </w:rPr>
      </w:pPr>
      <w:r w:rsidRPr="00746631">
        <w:rPr>
          <w:b/>
          <w:bCs/>
          <w:sz w:val="24"/>
          <w:szCs w:val="24"/>
        </w:rPr>
        <w:t>Moved by Jordan Glass, Seconded by Bronwen Alsop. The motion carried.</w:t>
      </w:r>
    </w:p>
    <w:p w14:paraId="7CF18499" w14:textId="77777777" w:rsidR="00124A07" w:rsidRDefault="00124A07" w:rsidP="00746631">
      <w:pPr>
        <w:pStyle w:val="BodyA"/>
        <w:rPr>
          <w:rFonts w:ascii="Arial" w:hAnsi="Arial" w:cs="Arial"/>
          <w:b/>
          <w:bCs/>
        </w:rPr>
      </w:pPr>
    </w:p>
    <w:p w14:paraId="620EDBAD" w14:textId="77777777" w:rsidR="00CE7AD7" w:rsidRPr="00CE7AD7" w:rsidRDefault="00CE7AD7" w:rsidP="00CE7AD7">
      <w:pPr>
        <w:rPr>
          <w:sz w:val="24"/>
          <w:szCs w:val="24"/>
        </w:rPr>
      </w:pPr>
      <w:r w:rsidRPr="00CE7AD7">
        <w:rPr>
          <w:sz w:val="24"/>
          <w:szCs w:val="24"/>
        </w:rPr>
        <w:t>Motion: TDSB No Longer Providing a Written TDSB Staff Leadership Report to SEAC Members</w:t>
      </w:r>
    </w:p>
    <w:p w14:paraId="6F0E778D" w14:textId="77777777" w:rsidR="00CE7AD7" w:rsidRPr="00746631" w:rsidRDefault="00CE7AD7" w:rsidP="00CE7AD7">
      <w:pPr>
        <w:rPr>
          <w:b/>
          <w:bCs/>
          <w:sz w:val="24"/>
          <w:szCs w:val="24"/>
        </w:rPr>
      </w:pPr>
    </w:p>
    <w:p w14:paraId="190D5828" w14:textId="77777777" w:rsidR="00CE7AD7" w:rsidRDefault="00CE7AD7" w:rsidP="00CE7AD7">
      <w:pPr>
        <w:rPr>
          <w:sz w:val="24"/>
          <w:szCs w:val="24"/>
        </w:rPr>
      </w:pPr>
      <w:r w:rsidRPr="00746631">
        <w:rPr>
          <w:sz w:val="24"/>
          <w:szCs w:val="24"/>
        </w:rPr>
        <w:t>WHEREAS the Special Education Advisory Committee (SEAC) is intended to provide meaningful opportunities for members, including members with disabilities and representatives of disability organizations, to participate in discussion and provide informed advice to the Board about education for students with disabilities/special education needs;</w:t>
      </w:r>
    </w:p>
    <w:p w14:paraId="2FFBBACB" w14:textId="77777777" w:rsidR="00CE7AD7" w:rsidRPr="00746631" w:rsidRDefault="00CE7AD7" w:rsidP="00CE7AD7">
      <w:pPr>
        <w:rPr>
          <w:sz w:val="24"/>
          <w:szCs w:val="24"/>
        </w:rPr>
      </w:pPr>
    </w:p>
    <w:p w14:paraId="6739C36D" w14:textId="77777777" w:rsidR="00CE7AD7" w:rsidRDefault="00CE7AD7" w:rsidP="00CE7AD7">
      <w:pPr>
        <w:rPr>
          <w:sz w:val="24"/>
          <w:szCs w:val="24"/>
        </w:rPr>
      </w:pPr>
      <w:r w:rsidRPr="00746631">
        <w:rPr>
          <w:sz w:val="24"/>
          <w:szCs w:val="24"/>
        </w:rPr>
        <w:t>AND WHEREAS providing written meeting materials in advance supports accessibility by allowing members sufficient time to review and process information, use assistive technologies and other accessibility supports as required, prepare questions and comments, and participate meaningfully in SEAC meeting discussions;</w:t>
      </w:r>
    </w:p>
    <w:p w14:paraId="2E0B29F4" w14:textId="77777777" w:rsidR="00CE7AD7" w:rsidRPr="00746631" w:rsidRDefault="00CE7AD7" w:rsidP="00CE7AD7">
      <w:pPr>
        <w:rPr>
          <w:sz w:val="24"/>
          <w:szCs w:val="24"/>
        </w:rPr>
      </w:pPr>
    </w:p>
    <w:p w14:paraId="7D554B0E" w14:textId="77777777" w:rsidR="00CE7AD7" w:rsidRDefault="00CE7AD7" w:rsidP="00CE7AD7">
      <w:pPr>
        <w:rPr>
          <w:sz w:val="24"/>
          <w:szCs w:val="24"/>
        </w:rPr>
      </w:pPr>
      <w:r w:rsidRPr="00746631">
        <w:rPr>
          <w:sz w:val="24"/>
          <w:szCs w:val="24"/>
        </w:rPr>
        <w:t>AND WHEREAS delivering the Leadership Report solely in oral form, without advance written materials or accompanying presentation materials, can create accessibility barriers and limit the ability of some SEAC members to participate fully and equally in the discussion;</w:t>
      </w:r>
    </w:p>
    <w:p w14:paraId="4C2D5AFC" w14:textId="77777777" w:rsidR="00CE7AD7" w:rsidRPr="00746631" w:rsidRDefault="00CE7AD7" w:rsidP="00CE7AD7">
      <w:pPr>
        <w:rPr>
          <w:sz w:val="24"/>
          <w:szCs w:val="24"/>
        </w:rPr>
      </w:pPr>
    </w:p>
    <w:p w14:paraId="03085BFA" w14:textId="77777777" w:rsidR="00CE7AD7" w:rsidRDefault="00CE7AD7" w:rsidP="00CE7AD7">
      <w:pPr>
        <w:rPr>
          <w:sz w:val="24"/>
          <w:szCs w:val="24"/>
        </w:rPr>
      </w:pPr>
      <w:r w:rsidRPr="00746631">
        <w:rPr>
          <w:sz w:val="24"/>
          <w:szCs w:val="24"/>
        </w:rPr>
        <w:t>AND WHEREAS for many years, TDSB senior staff have provided SEAC in advance of SEAC meetings with a written text of their forthcoming Leadership Report, and until the past two years, posted it online for the public to read;</w:t>
      </w:r>
    </w:p>
    <w:p w14:paraId="72BD44E8" w14:textId="77777777" w:rsidR="00CE7AD7" w:rsidRPr="00746631" w:rsidRDefault="00CE7AD7" w:rsidP="00CE7AD7">
      <w:pPr>
        <w:rPr>
          <w:sz w:val="24"/>
          <w:szCs w:val="24"/>
        </w:rPr>
      </w:pPr>
    </w:p>
    <w:p w14:paraId="6209763C" w14:textId="77777777" w:rsidR="00CE7AD7" w:rsidRDefault="00CE7AD7" w:rsidP="00CE7AD7">
      <w:pPr>
        <w:rPr>
          <w:sz w:val="24"/>
          <w:szCs w:val="24"/>
        </w:rPr>
      </w:pPr>
      <w:r w:rsidRPr="00746631">
        <w:rPr>
          <w:sz w:val="24"/>
          <w:szCs w:val="24"/>
        </w:rPr>
        <w:t>AND WHEREAS the oral TDSB Leadership report is typically read aloud at SEAC meetings from a prepared text;</w:t>
      </w:r>
    </w:p>
    <w:p w14:paraId="2009D99B" w14:textId="77777777" w:rsidR="00CE7AD7" w:rsidRPr="00746631" w:rsidRDefault="00CE7AD7" w:rsidP="00CE7AD7">
      <w:pPr>
        <w:rPr>
          <w:sz w:val="24"/>
          <w:szCs w:val="24"/>
        </w:rPr>
      </w:pPr>
    </w:p>
    <w:p w14:paraId="34EDC1D0" w14:textId="77777777" w:rsidR="00CE7AD7" w:rsidRDefault="00CE7AD7" w:rsidP="00CE7AD7">
      <w:pPr>
        <w:rPr>
          <w:sz w:val="24"/>
          <w:szCs w:val="24"/>
        </w:rPr>
      </w:pPr>
      <w:r w:rsidRPr="00746631">
        <w:rPr>
          <w:sz w:val="24"/>
          <w:szCs w:val="24"/>
        </w:rPr>
        <w:t>AND WHEREAS on the morning of September 11, 2026, without any prior consultation, TDSB Associate Director of Education Louise Sirisko advised SEAC Chair David Lepofsky by email that TDSB would no longer distribute in advance of meetings a written copy of its Leadership Report;</w:t>
      </w:r>
    </w:p>
    <w:p w14:paraId="20310C60" w14:textId="77777777" w:rsidR="00CE7AD7" w:rsidRPr="00746631" w:rsidRDefault="00CE7AD7" w:rsidP="00CE7AD7">
      <w:pPr>
        <w:rPr>
          <w:sz w:val="24"/>
          <w:szCs w:val="24"/>
        </w:rPr>
      </w:pPr>
    </w:p>
    <w:p w14:paraId="14B4811D" w14:textId="77777777" w:rsidR="00CE7AD7" w:rsidRDefault="00CE7AD7" w:rsidP="00CE7AD7">
      <w:pPr>
        <w:rPr>
          <w:sz w:val="24"/>
          <w:szCs w:val="24"/>
        </w:rPr>
      </w:pPr>
      <w:r w:rsidRPr="00746631">
        <w:rPr>
          <w:sz w:val="24"/>
          <w:szCs w:val="24"/>
        </w:rPr>
        <w:t>AND WHEREAS TDSB has not given SEAC any reasons for this decision, despite TDSB SEAC Chair David Lepofsky asking twice for the reasons;</w:t>
      </w:r>
    </w:p>
    <w:p w14:paraId="6BC9FEE3" w14:textId="77777777" w:rsidR="00CE7AD7" w:rsidRPr="00746631" w:rsidRDefault="00CE7AD7" w:rsidP="00CE7AD7">
      <w:pPr>
        <w:rPr>
          <w:sz w:val="24"/>
          <w:szCs w:val="24"/>
        </w:rPr>
      </w:pPr>
    </w:p>
    <w:p w14:paraId="3F444400" w14:textId="77777777" w:rsidR="00CE7AD7" w:rsidRDefault="00CE7AD7" w:rsidP="00CE7AD7">
      <w:pPr>
        <w:rPr>
          <w:sz w:val="24"/>
          <w:szCs w:val="24"/>
        </w:rPr>
      </w:pPr>
      <w:r w:rsidRPr="00746631">
        <w:rPr>
          <w:sz w:val="24"/>
          <w:szCs w:val="24"/>
        </w:rPr>
        <w:t>AND WHEREAS SEAC members have alerted TDSB that this decision creates disability barriers to SEAC members and the public which will impede their full and effective participation in SEAC meetings, such as:</w:t>
      </w:r>
    </w:p>
    <w:p w14:paraId="23B35B9C" w14:textId="77777777" w:rsidR="00CE7AD7" w:rsidRPr="00746631" w:rsidRDefault="00CE7AD7" w:rsidP="00CE7AD7">
      <w:pPr>
        <w:pStyle w:val="ListParagraph"/>
        <w:widowControl/>
        <w:numPr>
          <w:ilvl w:val="0"/>
          <w:numId w:val="6"/>
        </w:numPr>
        <w:autoSpaceDE/>
        <w:autoSpaceDN/>
        <w:spacing w:line="276" w:lineRule="auto"/>
        <w:rPr>
          <w:sz w:val="24"/>
          <w:szCs w:val="24"/>
        </w:rPr>
      </w:pPr>
      <w:r w:rsidRPr="00746631">
        <w:rPr>
          <w:sz w:val="24"/>
          <w:szCs w:val="24"/>
        </w:rPr>
        <w:t>Limiting the time available to review and process information</w:t>
      </w:r>
    </w:p>
    <w:p w14:paraId="32CE3AAD" w14:textId="77777777" w:rsidR="00CE7AD7" w:rsidRPr="00746631" w:rsidRDefault="00CE7AD7" w:rsidP="00CE7AD7">
      <w:pPr>
        <w:pStyle w:val="ListParagraph"/>
        <w:widowControl/>
        <w:numPr>
          <w:ilvl w:val="0"/>
          <w:numId w:val="6"/>
        </w:numPr>
        <w:autoSpaceDE/>
        <w:autoSpaceDN/>
        <w:spacing w:line="276" w:lineRule="auto"/>
        <w:rPr>
          <w:sz w:val="24"/>
          <w:szCs w:val="24"/>
        </w:rPr>
      </w:pPr>
      <w:r w:rsidRPr="00746631">
        <w:rPr>
          <w:sz w:val="24"/>
          <w:szCs w:val="24"/>
        </w:rPr>
        <w:t>Restricting effective use of assistive technologies and other accessibility supports</w:t>
      </w:r>
    </w:p>
    <w:p w14:paraId="2CADD1DF" w14:textId="77777777" w:rsidR="00CE7AD7" w:rsidRPr="00746631" w:rsidRDefault="00CE7AD7" w:rsidP="00CE7AD7">
      <w:pPr>
        <w:pStyle w:val="ListParagraph"/>
        <w:widowControl/>
        <w:numPr>
          <w:ilvl w:val="0"/>
          <w:numId w:val="6"/>
        </w:numPr>
        <w:autoSpaceDE/>
        <w:autoSpaceDN/>
        <w:spacing w:line="276" w:lineRule="auto"/>
        <w:rPr>
          <w:sz w:val="24"/>
          <w:szCs w:val="24"/>
        </w:rPr>
      </w:pPr>
      <w:r w:rsidRPr="00746631">
        <w:rPr>
          <w:sz w:val="24"/>
          <w:szCs w:val="24"/>
        </w:rPr>
        <w:t>Reducing the needed time and opportunity to prepare questions and comments</w:t>
      </w:r>
    </w:p>
    <w:p w14:paraId="23591561" w14:textId="77777777" w:rsidR="00CE7AD7" w:rsidRDefault="00CE7AD7" w:rsidP="00CE7AD7">
      <w:pPr>
        <w:pStyle w:val="ListParagraph"/>
        <w:widowControl/>
        <w:numPr>
          <w:ilvl w:val="0"/>
          <w:numId w:val="6"/>
        </w:numPr>
        <w:autoSpaceDE/>
        <w:autoSpaceDN/>
        <w:spacing w:line="276" w:lineRule="auto"/>
        <w:rPr>
          <w:sz w:val="24"/>
          <w:szCs w:val="24"/>
        </w:rPr>
      </w:pPr>
      <w:r w:rsidRPr="00746631">
        <w:rPr>
          <w:sz w:val="24"/>
          <w:szCs w:val="24"/>
        </w:rPr>
        <w:t>Impeding members’ ability to participate meaningfully in SEAC meeting discussions</w:t>
      </w:r>
    </w:p>
    <w:p w14:paraId="2B95FB03" w14:textId="77777777" w:rsidR="00CE7AD7" w:rsidRPr="00746631" w:rsidRDefault="00CE7AD7" w:rsidP="00C743C2">
      <w:pPr>
        <w:pStyle w:val="ListParagraph"/>
        <w:widowControl/>
        <w:autoSpaceDE/>
        <w:autoSpaceDN/>
        <w:spacing w:line="276" w:lineRule="auto"/>
        <w:rPr>
          <w:sz w:val="24"/>
          <w:szCs w:val="24"/>
        </w:rPr>
      </w:pPr>
    </w:p>
    <w:p w14:paraId="33CB7496" w14:textId="77777777" w:rsidR="00CE7AD7" w:rsidRDefault="00CE7AD7" w:rsidP="00CE7AD7">
      <w:pPr>
        <w:rPr>
          <w:sz w:val="24"/>
          <w:szCs w:val="24"/>
        </w:rPr>
      </w:pPr>
      <w:r w:rsidRPr="00746631">
        <w:rPr>
          <w:sz w:val="24"/>
          <w:szCs w:val="24"/>
        </w:rPr>
        <w:t xml:space="preserve">AND WHEREAS for a number of years, at SEAC’s request, the written staff Leadership report has included current statistics on the backlog of or numbers of psychological assessments and of Identification and Placement Review Committees held or requested for students with disabilities/special education needs, which it </w:t>
      </w:r>
      <w:proofErr w:type="gramStart"/>
      <w:r w:rsidRPr="00746631">
        <w:rPr>
          <w:sz w:val="24"/>
          <w:szCs w:val="24"/>
        </w:rPr>
        <w:t>would</w:t>
      </w:r>
      <w:proofErr w:type="gramEnd"/>
      <w:r w:rsidRPr="00746631">
        <w:rPr>
          <w:sz w:val="24"/>
          <w:szCs w:val="24"/>
        </w:rPr>
        <w:t xml:space="preserve"> problematic for TDSB staff to simply read aloud at SEAC meetings rather than providing this in writing;</w:t>
      </w:r>
    </w:p>
    <w:p w14:paraId="1F4477CF" w14:textId="77777777" w:rsidR="00CE7AD7" w:rsidRPr="00746631" w:rsidRDefault="00CE7AD7" w:rsidP="00CE7AD7">
      <w:pPr>
        <w:rPr>
          <w:sz w:val="24"/>
          <w:szCs w:val="24"/>
        </w:rPr>
      </w:pPr>
    </w:p>
    <w:p w14:paraId="20B50775" w14:textId="77777777" w:rsidR="00CE7AD7" w:rsidRPr="00746631" w:rsidRDefault="00CE7AD7" w:rsidP="00CE7AD7">
      <w:pPr>
        <w:rPr>
          <w:sz w:val="24"/>
          <w:szCs w:val="24"/>
        </w:rPr>
      </w:pPr>
      <w:r w:rsidRPr="00746631">
        <w:rPr>
          <w:sz w:val="24"/>
          <w:szCs w:val="24"/>
        </w:rPr>
        <w:t>AND WHEREAS TDSB has an important obligation under the Ontario Human Rights Code and the Canadian Charter of Rights and Freedoms to ensure accessibility of SEAC meetings;</w:t>
      </w:r>
    </w:p>
    <w:p w14:paraId="5BEBE360" w14:textId="77777777" w:rsidR="00CE7AD7" w:rsidRPr="00746631" w:rsidRDefault="00CE7AD7" w:rsidP="00CE7AD7">
      <w:pPr>
        <w:rPr>
          <w:sz w:val="24"/>
          <w:szCs w:val="24"/>
        </w:rPr>
      </w:pPr>
    </w:p>
    <w:p w14:paraId="037ECBD8" w14:textId="77777777" w:rsidR="00CE7AD7" w:rsidRPr="00746631" w:rsidRDefault="00CE7AD7" w:rsidP="00CE7AD7">
      <w:pPr>
        <w:rPr>
          <w:sz w:val="24"/>
          <w:szCs w:val="24"/>
        </w:rPr>
      </w:pPr>
      <w:r w:rsidRPr="00746631">
        <w:rPr>
          <w:sz w:val="24"/>
          <w:szCs w:val="24"/>
        </w:rPr>
        <w:t xml:space="preserve">THEREFORE, </w:t>
      </w:r>
      <w:proofErr w:type="gramStart"/>
      <w:r w:rsidRPr="00746631">
        <w:rPr>
          <w:sz w:val="24"/>
          <w:szCs w:val="24"/>
        </w:rPr>
        <w:t>BE IT</w:t>
      </w:r>
      <w:proofErr w:type="gramEnd"/>
      <w:r w:rsidRPr="00746631">
        <w:rPr>
          <w:sz w:val="24"/>
          <w:szCs w:val="24"/>
        </w:rPr>
        <w:t xml:space="preserve"> RESOLVED THAT:</w:t>
      </w:r>
    </w:p>
    <w:p w14:paraId="7C17F359" w14:textId="5541F3FC" w:rsidR="00CE7AD7" w:rsidRPr="00746631" w:rsidRDefault="00CE7AD7" w:rsidP="00C743C2">
      <w:pPr>
        <w:pStyle w:val="ListParagraph"/>
        <w:widowControl/>
        <w:numPr>
          <w:ilvl w:val="0"/>
          <w:numId w:val="22"/>
        </w:numPr>
        <w:autoSpaceDE/>
        <w:autoSpaceDN/>
        <w:spacing w:line="278" w:lineRule="auto"/>
        <w:rPr>
          <w:sz w:val="24"/>
          <w:szCs w:val="24"/>
        </w:rPr>
      </w:pPr>
      <w:r w:rsidRPr="00746631">
        <w:rPr>
          <w:sz w:val="24"/>
          <w:szCs w:val="24"/>
        </w:rPr>
        <w:t>SEAC requests that the TDSB reverse the decision to deliver the Leadership Report solely orally and resume providing these reports, or substantive written materials accompanying them, to SEAC members as part of the advance meeting materials; and</w:t>
      </w:r>
    </w:p>
    <w:p w14:paraId="4347DBD3" w14:textId="77777777" w:rsidR="00C743C2" w:rsidRDefault="00C743C2" w:rsidP="00C743C2">
      <w:pPr>
        <w:pStyle w:val="ListParagraph"/>
        <w:widowControl/>
        <w:autoSpaceDE/>
        <w:autoSpaceDN/>
        <w:spacing w:line="278" w:lineRule="auto"/>
        <w:rPr>
          <w:sz w:val="24"/>
          <w:szCs w:val="24"/>
        </w:rPr>
      </w:pPr>
    </w:p>
    <w:p w14:paraId="3DDF9777" w14:textId="5CCD1913" w:rsidR="00CE7AD7" w:rsidRPr="00746631" w:rsidRDefault="00CE7AD7" w:rsidP="00C743C2">
      <w:pPr>
        <w:pStyle w:val="ListParagraph"/>
        <w:widowControl/>
        <w:numPr>
          <w:ilvl w:val="0"/>
          <w:numId w:val="22"/>
        </w:numPr>
        <w:autoSpaceDE/>
        <w:autoSpaceDN/>
        <w:spacing w:line="278" w:lineRule="auto"/>
        <w:rPr>
          <w:sz w:val="24"/>
          <w:szCs w:val="24"/>
        </w:rPr>
      </w:pPr>
      <w:r w:rsidRPr="00746631">
        <w:rPr>
          <w:sz w:val="24"/>
          <w:szCs w:val="24"/>
        </w:rPr>
        <w:lastRenderedPageBreak/>
        <w:t xml:space="preserve">If the TDSB does not agree to </w:t>
      </w:r>
      <w:proofErr w:type="gramStart"/>
      <w:r w:rsidRPr="00746631">
        <w:rPr>
          <w:sz w:val="24"/>
          <w:szCs w:val="24"/>
        </w:rPr>
        <w:t>reverse</w:t>
      </w:r>
      <w:proofErr w:type="gramEnd"/>
      <w:r w:rsidRPr="00746631">
        <w:rPr>
          <w:sz w:val="24"/>
          <w:szCs w:val="24"/>
        </w:rPr>
        <w:t xml:space="preserve"> this decision, SEAC requests a written explanation of:</w:t>
      </w:r>
    </w:p>
    <w:p w14:paraId="45C28D11" w14:textId="77777777" w:rsidR="00CE7AD7" w:rsidRPr="00746631" w:rsidRDefault="00CE7AD7" w:rsidP="00CE7AD7">
      <w:pPr>
        <w:pStyle w:val="ListParagraph"/>
        <w:widowControl/>
        <w:numPr>
          <w:ilvl w:val="0"/>
          <w:numId w:val="4"/>
        </w:numPr>
        <w:autoSpaceDE/>
        <w:autoSpaceDN/>
        <w:spacing w:line="276" w:lineRule="auto"/>
        <w:rPr>
          <w:sz w:val="24"/>
          <w:szCs w:val="24"/>
        </w:rPr>
      </w:pPr>
      <w:r w:rsidRPr="00746631">
        <w:rPr>
          <w:sz w:val="24"/>
          <w:szCs w:val="24"/>
        </w:rPr>
        <w:t>Who made this decision and who took part in it or was consulted on it;</w:t>
      </w:r>
    </w:p>
    <w:p w14:paraId="53AAA109" w14:textId="77777777" w:rsidR="00CE7AD7" w:rsidRPr="00746631" w:rsidRDefault="00CE7AD7" w:rsidP="00CE7AD7">
      <w:pPr>
        <w:pStyle w:val="ListParagraph"/>
        <w:widowControl/>
        <w:numPr>
          <w:ilvl w:val="0"/>
          <w:numId w:val="4"/>
        </w:numPr>
        <w:autoSpaceDE/>
        <w:autoSpaceDN/>
        <w:spacing w:line="276" w:lineRule="auto"/>
        <w:rPr>
          <w:sz w:val="24"/>
          <w:szCs w:val="24"/>
        </w:rPr>
      </w:pPr>
      <w:r w:rsidRPr="00746631">
        <w:rPr>
          <w:sz w:val="24"/>
          <w:szCs w:val="24"/>
        </w:rPr>
        <w:t>the rationale for the change;</w:t>
      </w:r>
    </w:p>
    <w:p w14:paraId="53F0CAA2" w14:textId="77777777" w:rsidR="00CE7AD7" w:rsidRPr="00746631" w:rsidRDefault="00CE7AD7" w:rsidP="00CE7AD7">
      <w:pPr>
        <w:pStyle w:val="ListParagraph"/>
        <w:widowControl/>
        <w:numPr>
          <w:ilvl w:val="0"/>
          <w:numId w:val="4"/>
        </w:numPr>
        <w:autoSpaceDE/>
        <w:autoSpaceDN/>
        <w:spacing w:line="276" w:lineRule="auto"/>
        <w:rPr>
          <w:sz w:val="24"/>
          <w:szCs w:val="24"/>
        </w:rPr>
      </w:pPr>
      <w:r w:rsidRPr="00746631">
        <w:rPr>
          <w:sz w:val="24"/>
          <w:szCs w:val="24"/>
        </w:rPr>
        <w:t>how the accessibility implications of the change were assessed, if at all, prior to implementation;</w:t>
      </w:r>
    </w:p>
    <w:p w14:paraId="579A8610" w14:textId="77777777" w:rsidR="00CE7AD7" w:rsidRPr="00746631" w:rsidRDefault="00CE7AD7" w:rsidP="00CE7AD7">
      <w:pPr>
        <w:pStyle w:val="ListParagraph"/>
        <w:widowControl/>
        <w:numPr>
          <w:ilvl w:val="0"/>
          <w:numId w:val="4"/>
        </w:numPr>
        <w:autoSpaceDE/>
        <w:autoSpaceDN/>
        <w:spacing w:line="276" w:lineRule="auto"/>
        <w:rPr>
          <w:sz w:val="24"/>
          <w:szCs w:val="24"/>
        </w:rPr>
      </w:pPr>
      <w:r w:rsidRPr="00746631">
        <w:rPr>
          <w:sz w:val="24"/>
          <w:szCs w:val="24"/>
        </w:rPr>
        <w:t xml:space="preserve">what consideration was given to the needs of SEAC members with disabilities and other members who require </w:t>
      </w:r>
      <w:proofErr w:type="gramStart"/>
      <w:r w:rsidRPr="00746631">
        <w:rPr>
          <w:sz w:val="24"/>
          <w:szCs w:val="24"/>
        </w:rPr>
        <w:t>advance</w:t>
      </w:r>
      <w:proofErr w:type="gramEnd"/>
      <w:r w:rsidRPr="00746631">
        <w:rPr>
          <w:sz w:val="24"/>
          <w:szCs w:val="24"/>
        </w:rPr>
        <w:t xml:space="preserve"> materials </w:t>
      </w:r>
      <w:proofErr w:type="gramStart"/>
      <w:r w:rsidRPr="00746631">
        <w:rPr>
          <w:sz w:val="24"/>
          <w:szCs w:val="24"/>
        </w:rPr>
        <w:t>in order to</w:t>
      </w:r>
      <w:proofErr w:type="gramEnd"/>
      <w:r w:rsidRPr="00746631">
        <w:rPr>
          <w:sz w:val="24"/>
          <w:szCs w:val="24"/>
        </w:rPr>
        <w:t xml:space="preserve"> participate meaningfully; and</w:t>
      </w:r>
    </w:p>
    <w:p w14:paraId="5E15EC27" w14:textId="77777777" w:rsidR="00CE7AD7" w:rsidRPr="00746631" w:rsidRDefault="00CE7AD7" w:rsidP="00CE7AD7">
      <w:pPr>
        <w:pStyle w:val="ListParagraph"/>
        <w:widowControl/>
        <w:numPr>
          <w:ilvl w:val="0"/>
          <w:numId w:val="4"/>
        </w:numPr>
        <w:autoSpaceDE/>
        <w:autoSpaceDN/>
        <w:spacing w:line="276" w:lineRule="auto"/>
        <w:rPr>
          <w:sz w:val="24"/>
          <w:szCs w:val="24"/>
        </w:rPr>
      </w:pPr>
      <w:proofErr w:type="gramStart"/>
      <w:r w:rsidRPr="00746631">
        <w:rPr>
          <w:sz w:val="24"/>
          <w:szCs w:val="24"/>
        </w:rPr>
        <w:t>what</w:t>
      </w:r>
      <w:proofErr w:type="gramEnd"/>
      <w:r w:rsidRPr="00746631">
        <w:rPr>
          <w:sz w:val="24"/>
          <w:szCs w:val="24"/>
        </w:rPr>
        <w:t xml:space="preserve"> alternative measures will be put in place to ensure equal access to the information presented in these reports.</w:t>
      </w:r>
    </w:p>
    <w:p w14:paraId="0A1173EE" w14:textId="77777777" w:rsidR="00CE7AD7" w:rsidRPr="00746631" w:rsidRDefault="00CE7AD7" w:rsidP="00CE7AD7">
      <w:pPr>
        <w:pStyle w:val="BodyA"/>
        <w:ind w:left="7920"/>
        <w:rPr>
          <w:rFonts w:ascii="Arial" w:hAnsi="Arial" w:cs="Arial"/>
          <w:b/>
          <w:bCs/>
        </w:rPr>
      </w:pPr>
    </w:p>
    <w:p w14:paraId="5A992A2E" w14:textId="77777777" w:rsidR="00CE7AD7" w:rsidRPr="00746631" w:rsidRDefault="00CE7AD7" w:rsidP="00CE7AD7">
      <w:pPr>
        <w:widowControl/>
        <w:autoSpaceDE/>
        <w:autoSpaceDN/>
        <w:spacing w:line="276" w:lineRule="auto"/>
        <w:rPr>
          <w:sz w:val="24"/>
          <w:szCs w:val="24"/>
        </w:rPr>
      </w:pPr>
      <w:r w:rsidRPr="00746631">
        <w:rPr>
          <w:b/>
          <w:bCs/>
          <w:sz w:val="24"/>
          <w:szCs w:val="24"/>
        </w:rPr>
        <w:t>Moved by Jordan Glass, Seconded by Bronwen Alsop. The motion carried</w:t>
      </w:r>
      <w:r w:rsidRPr="00746631">
        <w:rPr>
          <w:sz w:val="24"/>
          <w:szCs w:val="24"/>
        </w:rPr>
        <w:t>.</w:t>
      </w:r>
    </w:p>
    <w:p w14:paraId="782C99A2" w14:textId="77777777" w:rsidR="00CE7AD7" w:rsidRPr="00746631" w:rsidRDefault="00CE7AD7" w:rsidP="00746631">
      <w:pPr>
        <w:pStyle w:val="BodyA"/>
        <w:rPr>
          <w:rFonts w:ascii="Arial" w:hAnsi="Arial" w:cs="Arial"/>
          <w:b/>
          <w:bCs/>
        </w:rPr>
      </w:pPr>
    </w:p>
    <w:p w14:paraId="099F9951" w14:textId="77777777" w:rsidR="00A104CF" w:rsidRPr="00CE7AD7" w:rsidRDefault="00A104CF" w:rsidP="00746631">
      <w:pPr>
        <w:widowControl/>
        <w:autoSpaceDE/>
        <w:autoSpaceDN/>
        <w:spacing w:line="276" w:lineRule="auto"/>
        <w:rPr>
          <w:rFonts w:eastAsia="Calibri"/>
          <w:sz w:val="24"/>
          <w:szCs w:val="24"/>
          <w:lang w:val="en-CA"/>
        </w:rPr>
      </w:pPr>
      <w:r w:rsidRPr="00CE7AD7">
        <w:rPr>
          <w:rFonts w:eastAsia="Calibri"/>
          <w:sz w:val="24"/>
          <w:szCs w:val="24"/>
          <w:lang w:val="en-CA"/>
        </w:rPr>
        <w:t>Motion: Tell TDSB Parents About Episodes 16 and 17 of Disability Rights and Wrongs -- The David Lepodcast, Providing Practical Tips for Parents of Elementary School Students with Disabilities/Special Education Needs</w:t>
      </w:r>
    </w:p>
    <w:p w14:paraId="6D6FB03D" w14:textId="77777777" w:rsidR="004D6594" w:rsidRPr="00746631" w:rsidRDefault="004D6594" w:rsidP="00746631">
      <w:pPr>
        <w:widowControl/>
        <w:autoSpaceDE/>
        <w:autoSpaceDN/>
        <w:spacing w:line="276" w:lineRule="auto"/>
        <w:rPr>
          <w:rFonts w:eastAsia="Calibri"/>
          <w:sz w:val="24"/>
          <w:szCs w:val="24"/>
          <w:lang w:val="en-CA"/>
        </w:rPr>
      </w:pPr>
    </w:p>
    <w:p w14:paraId="4AC96528" w14:textId="6A30C75C" w:rsidR="00A104CF" w:rsidRPr="00746631" w:rsidRDefault="00A104CF" w:rsidP="00746631">
      <w:pPr>
        <w:widowControl/>
        <w:autoSpaceDE/>
        <w:autoSpaceDN/>
        <w:spacing w:line="276" w:lineRule="auto"/>
        <w:rPr>
          <w:rFonts w:eastAsia="Calibri"/>
          <w:sz w:val="24"/>
          <w:szCs w:val="24"/>
          <w:lang w:val="en-CA"/>
        </w:rPr>
      </w:pPr>
      <w:r w:rsidRPr="00746631">
        <w:rPr>
          <w:rFonts w:eastAsia="Calibri"/>
          <w:sz w:val="24"/>
          <w:szCs w:val="24"/>
          <w:lang w:val="en-CA"/>
        </w:rPr>
        <w:t xml:space="preserve">Whereas </w:t>
      </w:r>
      <w:r w:rsidR="004D6594">
        <w:rPr>
          <w:rFonts w:eastAsia="Calibri"/>
          <w:sz w:val="24"/>
          <w:szCs w:val="24"/>
          <w:lang w:val="en-CA"/>
        </w:rPr>
        <w:t>over</w:t>
      </w:r>
      <w:r w:rsidRPr="00746631">
        <w:rPr>
          <w:rFonts w:eastAsia="Calibri"/>
          <w:sz w:val="24"/>
          <w:szCs w:val="24"/>
          <w:lang w:val="en-CA"/>
        </w:rPr>
        <w:t xml:space="preserve"> the past decade, SEAC has advised TDSB that far too many parents of students with disabilities/special education needs have difficulty finding out what is available for their child at school and how/where to advocate for them;</w:t>
      </w:r>
    </w:p>
    <w:p w14:paraId="2B3A9A3B" w14:textId="77777777" w:rsidR="00A104CF" w:rsidRPr="00746631" w:rsidRDefault="00A104CF" w:rsidP="00746631">
      <w:pPr>
        <w:widowControl/>
        <w:autoSpaceDE/>
        <w:autoSpaceDN/>
        <w:spacing w:line="276" w:lineRule="auto"/>
        <w:rPr>
          <w:rFonts w:eastAsia="Calibri"/>
          <w:sz w:val="24"/>
          <w:szCs w:val="24"/>
          <w:lang w:val="en-CA"/>
        </w:rPr>
      </w:pPr>
      <w:r w:rsidRPr="00746631">
        <w:rPr>
          <w:rFonts w:eastAsia="Calibri"/>
          <w:sz w:val="24"/>
          <w:szCs w:val="24"/>
          <w:lang w:val="en-CA"/>
        </w:rPr>
        <w:t>And whereas SEAC has passed several motions on this issue, including urging that TDSB should adopt a new comprehensive communication strategy to address this unmet need.</w:t>
      </w:r>
    </w:p>
    <w:p w14:paraId="023B9617" w14:textId="77777777" w:rsidR="00A104CF" w:rsidRDefault="00A104CF" w:rsidP="00746631">
      <w:pPr>
        <w:widowControl/>
        <w:autoSpaceDE/>
        <w:autoSpaceDN/>
        <w:spacing w:line="276" w:lineRule="auto"/>
        <w:rPr>
          <w:rFonts w:eastAsia="Calibri"/>
          <w:sz w:val="24"/>
          <w:szCs w:val="24"/>
          <w:lang w:val="en-CA"/>
        </w:rPr>
      </w:pPr>
      <w:r w:rsidRPr="00746631">
        <w:rPr>
          <w:rFonts w:eastAsia="Calibri"/>
          <w:sz w:val="24"/>
          <w:szCs w:val="24"/>
          <w:lang w:val="en-CA"/>
        </w:rPr>
        <w:t>And whereas this need persists, as exemplified, for example, by feedback SEAC has received from parents and member associations, including during SEAC’s November 2024 Parents’ Town Hall and SEAC’s April 2026 Parents’ Public Forum.</w:t>
      </w:r>
    </w:p>
    <w:p w14:paraId="466C3825" w14:textId="77777777" w:rsidR="004D6594" w:rsidRPr="00746631" w:rsidRDefault="004D6594" w:rsidP="00746631">
      <w:pPr>
        <w:widowControl/>
        <w:autoSpaceDE/>
        <w:autoSpaceDN/>
        <w:spacing w:line="276" w:lineRule="auto"/>
        <w:rPr>
          <w:rFonts w:eastAsia="Calibri"/>
          <w:sz w:val="24"/>
          <w:szCs w:val="24"/>
          <w:lang w:val="en-CA"/>
        </w:rPr>
      </w:pPr>
    </w:p>
    <w:p w14:paraId="42F99CDD" w14:textId="77777777" w:rsidR="00A104CF" w:rsidRDefault="00A104CF" w:rsidP="00746631">
      <w:pPr>
        <w:widowControl/>
        <w:autoSpaceDE/>
        <w:autoSpaceDN/>
        <w:spacing w:line="276" w:lineRule="auto"/>
        <w:rPr>
          <w:rFonts w:eastAsia="Calibri"/>
          <w:sz w:val="24"/>
          <w:szCs w:val="24"/>
          <w:lang w:val="en-CA"/>
        </w:rPr>
      </w:pPr>
      <w:r w:rsidRPr="00746631">
        <w:rPr>
          <w:rFonts w:eastAsia="Calibri"/>
          <w:sz w:val="24"/>
          <w:szCs w:val="24"/>
          <w:lang w:val="en-CA"/>
        </w:rPr>
        <w:t>And whereas SEAC Chair David Lepofsky raised this issue in writing in person with the TDSB Supervisor in the summer and fall of 2024.</w:t>
      </w:r>
    </w:p>
    <w:p w14:paraId="26FFA335" w14:textId="77777777" w:rsidR="004D6594" w:rsidRPr="00746631" w:rsidRDefault="004D6594" w:rsidP="00746631">
      <w:pPr>
        <w:widowControl/>
        <w:autoSpaceDE/>
        <w:autoSpaceDN/>
        <w:spacing w:line="276" w:lineRule="auto"/>
        <w:rPr>
          <w:rFonts w:eastAsia="Calibri"/>
          <w:sz w:val="24"/>
          <w:szCs w:val="24"/>
          <w:lang w:val="en-CA"/>
        </w:rPr>
      </w:pPr>
    </w:p>
    <w:p w14:paraId="7D03A014" w14:textId="77777777" w:rsidR="00A104CF" w:rsidRDefault="00A104CF" w:rsidP="00746631">
      <w:pPr>
        <w:widowControl/>
        <w:autoSpaceDE/>
        <w:autoSpaceDN/>
        <w:spacing w:line="276" w:lineRule="auto"/>
        <w:rPr>
          <w:rFonts w:eastAsia="Calibri"/>
          <w:sz w:val="24"/>
          <w:szCs w:val="24"/>
          <w:lang w:val="en-CA"/>
        </w:rPr>
      </w:pPr>
      <w:r w:rsidRPr="00746631">
        <w:rPr>
          <w:rFonts w:eastAsia="Calibri"/>
          <w:sz w:val="24"/>
          <w:szCs w:val="24"/>
          <w:lang w:val="en-CA"/>
        </w:rPr>
        <w:t>And whereas Episodes 16 and 17 of the “Disability Rights and Wrongs -- The David Lepodcast” include an interview with a retired elementary school principal offering tips in plain language for parents of students with disabilities/special education needs that would help meet this need.</w:t>
      </w:r>
    </w:p>
    <w:p w14:paraId="7964A2B9" w14:textId="77777777" w:rsidR="004D6594" w:rsidRPr="00746631" w:rsidRDefault="004D6594" w:rsidP="00746631">
      <w:pPr>
        <w:widowControl/>
        <w:autoSpaceDE/>
        <w:autoSpaceDN/>
        <w:spacing w:line="276" w:lineRule="auto"/>
        <w:rPr>
          <w:rFonts w:eastAsia="Calibri"/>
          <w:sz w:val="24"/>
          <w:szCs w:val="24"/>
          <w:lang w:val="en-CA"/>
        </w:rPr>
      </w:pPr>
    </w:p>
    <w:p w14:paraId="0F210F49" w14:textId="77777777" w:rsidR="00A104CF" w:rsidRPr="00746631" w:rsidRDefault="00A104CF" w:rsidP="00746631">
      <w:pPr>
        <w:widowControl/>
        <w:autoSpaceDE/>
        <w:autoSpaceDN/>
        <w:spacing w:line="276" w:lineRule="auto"/>
        <w:rPr>
          <w:rFonts w:eastAsia="Calibri"/>
          <w:sz w:val="24"/>
          <w:szCs w:val="24"/>
          <w:lang w:val="en-CA"/>
        </w:rPr>
      </w:pPr>
      <w:r w:rsidRPr="00746631">
        <w:rPr>
          <w:rFonts w:eastAsia="Calibri"/>
          <w:sz w:val="24"/>
          <w:szCs w:val="24"/>
          <w:lang w:val="en-CA"/>
        </w:rPr>
        <w:t>And whereas TDSB can at virtually no cost let parents know about this resource e.g. through its TDSB Connects newsletter and its Special Education and Inclusion newsletter.</w:t>
      </w:r>
    </w:p>
    <w:p w14:paraId="02542C47" w14:textId="77777777" w:rsidR="00A104CF" w:rsidRPr="00746631" w:rsidRDefault="00A104CF" w:rsidP="00746631">
      <w:pPr>
        <w:widowControl/>
        <w:autoSpaceDE/>
        <w:autoSpaceDN/>
        <w:spacing w:line="276" w:lineRule="auto"/>
        <w:rPr>
          <w:rFonts w:eastAsia="Calibri"/>
          <w:sz w:val="24"/>
          <w:szCs w:val="24"/>
          <w:lang w:val="en-CA"/>
        </w:rPr>
      </w:pPr>
      <w:r w:rsidRPr="00746631">
        <w:rPr>
          <w:rFonts w:eastAsia="Calibri"/>
          <w:sz w:val="24"/>
          <w:szCs w:val="24"/>
          <w:lang w:val="en-CA"/>
        </w:rPr>
        <w:t>And whereas sharing these episodes advances both TDSB’s Multi-Year Strategic Plan and the 2025 TDSB Special Education Staff Action Plan.</w:t>
      </w:r>
    </w:p>
    <w:p w14:paraId="72336194" w14:textId="77777777" w:rsidR="00A104CF" w:rsidRDefault="00A104CF" w:rsidP="00746631">
      <w:pPr>
        <w:widowControl/>
        <w:autoSpaceDE/>
        <w:autoSpaceDN/>
        <w:spacing w:line="276" w:lineRule="auto"/>
        <w:rPr>
          <w:rFonts w:eastAsia="Calibri"/>
          <w:sz w:val="24"/>
          <w:szCs w:val="24"/>
          <w:lang w:val="en-CA"/>
        </w:rPr>
      </w:pPr>
      <w:r w:rsidRPr="00746631">
        <w:rPr>
          <w:rFonts w:eastAsia="Calibri"/>
          <w:sz w:val="24"/>
          <w:szCs w:val="24"/>
          <w:lang w:val="en-CA"/>
        </w:rPr>
        <w:t>And whereas there is no reason for TDSB not to share this resource with parents.</w:t>
      </w:r>
    </w:p>
    <w:p w14:paraId="7CA20468" w14:textId="77777777" w:rsidR="004D6594" w:rsidRPr="00746631" w:rsidRDefault="004D6594" w:rsidP="00746631">
      <w:pPr>
        <w:widowControl/>
        <w:autoSpaceDE/>
        <w:autoSpaceDN/>
        <w:spacing w:line="276" w:lineRule="auto"/>
        <w:rPr>
          <w:rFonts w:eastAsia="Calibri"/>
          <w:sz w:val="24"/>
          <w:szCs w:val="24"/>
          <w:lang w:val="en-CA"/>
        </w:rPr>
      </w:pPr>
    </w:p>
    <w:p w14:paraId="3833570A" w14:textId="77777777" w:rsidR="00A104CF" w:rsidRPr="00746631" w:rsidRDefault="00A104CF" w:rsidP="00746631">
      <w:pPr>
        <w:widowControl/>
        <w:autoSpaceDE/>
        <w:autoSpaceDN/>
        <w:spacing w:line="276" w:lineRule="auto"/>
        <w:rPr>
          <w:rFonts w:eastAsia="Calibri"/>
          <w:sz w:val="24"/>
          <w:szCs w:val="24"/>
          <w:lang w:val="en-CA"/>
        </w:rPr>
      </w:pPr>
      <w:r w:rsidRPr="00746631">
        <w:rPr>
          <w:rFonts w:eastAsia="Calibri"/>
          <w:sz w:val="24"/>
          <w:szCs w:val="24"/>
          <w:lang w:val="en-CA"/>
        </w:rPr>
        <w:t>SEAC therefore recommends that:</w:t>
      </w:r>
    </w:p>
    <w:p w14:paraId="249EF72C" w14:textId="77777777" w:rsidR="00A104CF" w:rsidRDefault="00A104CF" w:rsidP="00C743C2">
      <w:pPr>
        <w:pStyle w:val="ListParagraph"/>
        <w:widowControl/>
        <w:numPr>
          <w:ilvl w:val="0"/>
          <w:numId w:val="23"/>
        </w:numPr>
        <w:autoSpaceDE/>
        <w:autoSpaceDN/>
        <w:spacing w:line="278" w:lineRule="auto"/>
        <w:rPr>
          <w:rFonts w:eastAsia="Calibri"/>
          <w:sz w:val="24"/>
          <w:szCs w:val="24"/>
          <w:lang w:val="en-CA"/>
        </w:rPr>
      </w:pPr>
      <w:r w:rsidRPr="00746631">
        <w:rPr>
          <w:rFonts w:eastAsia="Calibri"/>
          <w:sz w:val="24"/>
          <w:szCs w:val="24"/>
          <w:lang w:val="en-CA"/>
        </w:rPr>
        <w:t>TDSB should let TDSB parents, including parents of students with disabilities/special education needs know about Episodes 16 and 17 of Disability Rights and Wrongs -- The David Lepodcast, available at the following links, by announcing it the TDSB Connects newsletter, the TDSB Special Education and Inclusion newsletter, and any other readily available avenues.</w:t>
      </w:r>
    </w:p>
    <w:p w14:paraId="2734F65C" w14:textId="77777777" w:rsidR="004D6594" w:rsidRPr="00746631" w:rsidRDefault="004D6594" w:rsidP="00746631">
      <w:pPr>
        <w:widowControl/>
        <w:autoSpaceDE/>
        <w:autoSpaceDN/>
        <w:spacing w:line="276" w:lineRule="auto"/>
        <w:rPr>
          <w:rFonts w:eastAsia="Calibri"/>
          <w:sz w:val="24"/>
          <w:szCs w:val="24"/>
          <w:lang w:val="en-CA"/>
        </w:rPr>
      </w:pPr>
    </w:p>
    <w:p w14:paraId="017D12FA" w14:textId="77777777" w:rsidR="00A104CF" w:rsidRDefault="00A104CF" w:rsidP="00C743C2">
      <w:pPr>
        <w:pStyle w:val="ListParagraph"/>
        <w:widowControl/>
        <w:numPr>
          <w:ilvl w:val="0"/>
          <w:numId w:val="23"/>
        </w:numPr>
        <w:autoSpaceDE/>
        <w:autoSpaceDN/>
        <w:spacing w:line="278" w:lineRule="auto"/>
        <w:rPr>
          <w:rFonts w:eastAsia="Calibri"/>
          <w:sz w:val="24"/>
          <w:szCs w:val="24"/>
          <w:lang w:val="en-CA"/>
        </w:rPr>
      </w:pPr>
      <w:r w:rsidRPr="00746631">
        <w:rPr>
          <w:rFonts w:eastAsia="Calibri"/>
          <w:sz w:val="24"/>
          <w:szCs w:val="24"/>
          <w:lang w:val="en-CA"/>
        </w:rPr>
        <w:t>SEAC further recommends that while it would be helpful to also post an announcement about this podcast on the TDSB website, it is important to also share it through active outreach to parents, such as through these email newsletters, since parents will then learn about them without having to search the TDSB website.</w:t>
      </w:r>
    </w:p>
    <w:p w14:paraId="544BB775" w14:textId="77777777" w:rsidR="004D6594" w:rsidRPr="00746631" w:rsidRDefault="004D6594" w:rsidP="00746631">
      <w:pPr>
        <w:widowControl/>
        <w:autoSpaceDE/>
        <w:autoSpaceDN/>
        <w:spacing w:line="276" w:lineRule="auto"/>
        <w:rPr>
          <w:rFonts w:eastAsia="Calibri"/>
          <w:sz w:val="24"/>
          <w:szCs w:val="24"/>
          <w:lang w:val="en-CA"/>
        </w:rPr>
      </w:pPr>
    </w:p>
    <w:p w14:paraId="27A1B2D0" w14:textId="0D2B30ED" w:rsidR="000F55A0" w:rsidRPr="00746631" w:rsidRDefault="000F55A0" w:rsidP="00746631">
      <w:pPr>
        <w:widowControl/>
        <w:autoSpaceDE/>
        <w:autoSpaceDN/>
        <w:spacing w:line="276" w:lineRule="auto"/>
        <w:rPr>
          <w:b/>
          <w:bCs/>
          <w:sz w:val="24"/>
          <w:szCs w:val="24"/>
        </w:rPr>
      </w:pPr>
      <w:r w:rsidRPr="00746631">
        <w:rPr>
          <w:b/>
          <w:bCs/>
          <w:sz w:val="24"/>
          <w:szCs w:val="24"/>
        </w:rPr>
        <w:t>Moved by Kirsten Doyle, Seconded by Jordan Glass. The motion carried.</w:t>
      </w:r>
    </w:p>
    <w:p w14:paraId="5DF18DCE" w14:textId="3AA6E445" w:rsidR="00211D75" w:rsidRPr="00746631" w:rsidRDefault="00211D75" w:rsidP="00746631">
      <w:pPr>
        <w:pStyle w:val="ListParagraph"/>
        <w:widowControl/>
        <w:autoSpaceDE/>
        <w:autoSpaceDN/>
        <w:ind w:left="-66"/>
        <w:rPr>
          <w:rFonts w:eastAsia="Times New Roman"/>
          <w:sz w:val="24"/>
          <w:szCs w:val="24"/>
        </w:rPr>
      </w:pPr>
    </w:p>
    <w:p w14:paraId="29AEAC92" w14:textId="0623764E" w:rsidR="00DD09E2" w:rsidRPr="00746631" w:rsidRDefault="00124A07" w:rsidP="00746631">
      <w:pPr>
        <w:pStyle w:val="ListParagraph"/>
        <w:numPr>
          <w:ilvl w:val="0"/>
          <w:numId w:val="3"/>
        </w:numPr>
        <w:tabs>
          <w:tab w:val="left" w:pos="1670"/>
        </w:tabs>
        <w:rPr>
          <w:sz w:val="24"/>
          <w:szCs w:val="24"/>
          <w:lang w:val="en-CA"/>
        </w:rPr>
      </w:pPr>
      <w:r w:rsidRPr="00746631">
        <w:rPr>
          <w:b/>
          <w:bCs/>
          <w:sz w:val="24"/>
          <w:szCs w:val="24"/>
          <w:u w:val="single"/>
        </w:rPr>
        <w:t>Special Education</w:t>
      </w:r>
      <w:r w:rsidR="000F55A0" w:rsidRPr="00746631">
        <w:rPr>
          <w:b/>
          <w:bCs/>
          <w:sz w:val="24"/>
          <w:szCs w:val="24"/>
          <w:u w:val="single"/>
        </w:rPr>
        <w:t xml:space="preserve"> Staffing</w:t>
      </w:r>
    </w:p>
    <w:p w14:paraId="0249B01F" w14:textId="77777777" w:rsidR="006452CB" w:rsidRPr="00746631" w:rsidRDefault="00000000" w:rsidP="00CE798E">
      <w:pPr>
        <w:pStyle w:val="ListParagraph"/>
        <w:numPr>
          <w:ilvl w:val="0"/>
          <w:numId w:val="2"/>
        </w:numPr>
        <w:rPr>
          <w:sz w:val="24"/>
          <w:szCs w:val="24"/>
        </w:rPr>
      </w:pPr>
      <w:bookmarkStart w:id="3" w:name="_kj3m925gm730" w:colFirst="0" w:colLast="0"/>
      <w:bookmarkEnd w:id="3"/>
      <w:r w:rsidRPr="00C743C2">
        <w:rPr>
          <w:sz w:val="24"/>
          <w:szCs w:val="24"/>
        </w:rPr>
        <w:t xml:space="preserve">Members </w:t>
      </w:r>
      <w:r w:rsidR="00CE798E" w:rsidRPr="00CE798E">
        <w:rPr>
          <w:sz w:val="24"/>
          <w:szCs w:val="24"/>
        </w:rPr>
        <w:t>asked for</w:t>
      </w:r>
      <w:r w:rsidRPr="00C743C2">
        <w:rPr>
          <w:sz w:val="24"/>
          <w:szCs w:val="24"/>
        </w:rPr>
        <w:t xml:space="preserve"> clarification </w:t>
      </w:r>
      <w:r w:rsidR="00CE798E" w:rsidRPr="00CE798E">
        <w:rPr>
          <w:sz w:val="24"/>
          <w:szCs w:val="24"/>
        </w:rPr>
        <w:t>on</w:t>
      </w:r>
      <w:r w:rsidRPr="00C743C2">
        <w:rPr>
          <w:sz w:val="24"/>
          <w:szCs w:val="24"/>
        </w:rPr>
        <w:t xml:space="preserve"> apparent </w:t>
      </w:r>
      <w:r w:rsidR="00CE798E" w:rsidRPr="00CE798E">
        <w:rPr>
          <w:sz w:val="24"/>
          <w:szCs w:val="24"/>
        </w:rPr>
        <w:t>changes</w:t>
      </w:r>
      <w:r w:rsidRPr="00C743C2">
        <w:rPr>
          <w:sz w:val="24"/>
          <w:szCs w:val="24"/>
        </w:rPr>
        <w:t xml:space="preserve"> in</w:t>
      </w:r>
      <w:r>
        <w:rPr>
          <w:sz w:val="24"/>
          <w:szCs w:val="24"/>
        </w:rPr>
        <w:t xml:space="preserve"> Section S: Staffing </w:t>
      </w:r>
      <w:r w:rsidR="00CE798E" w:rsidRPr="00CE798E">
        <w:rPr>
          <w:sz w:val="24"/>
          <w:szCs w:val="24"/>
        </w:rPr>
        <w:t>between</w:t>
      </w:r>
      <w:r>
        <w:rPr>
          <w:sz w:val="24"/>
          <w:szCs w:val="24"/>
        </w:rPr>
        <w:t xml:space="preserve"> last </w:t>
      </w:r>
      <w:proofErr w:type="gramStart"/>
      <w:r>
        <w:rPr>
          <w:sz w:val="24"/>
          <w:szCs w:val="24"/>
        </w:rPr>
        <w:t>year’s</w:t>
      </w:r>
      <w:proofErr w:type="gramEnd"/>
      <w:r>
        <w:rPr>
          <w:sz w:val="24"/>
          <w:szCs w:val="24"/>
        </w:rPr>
        <w:t xml:space="preserve"> and this year’s Special Education </w:t>
      </w:r>
      <w:r w:rsidR="00CE798E" w:rsidRPr="00CE798E">
        <w:rPr>
          <w:sz w:val="24"/>
          <w:szCs w:val="24"/>
        </w:rPr>
        <w:t>Plans.</w:t>
      </w:r>
    </w:p>
    <w:p w14:paraId="396CD3B8" w14:textId="77777777" w:rsidR="006452CB" w:rsidRPr="00746631" w:rsidRDefault="00000000" w:rsidP="00FA6DC2">
      <w:pPr>
        <w:pStyle w:val="ListParagraph"/>
        <w:numPr>
          <w:ilvl w:val="0"/>
          <w:numId w:val="2"/>
        </w:numPr>
        <w:rPr>
          <w:sz w:val="24"/>
          <w:szCs w:val="24"/>
        </w:rPr>
      </w:pPr>
      <w:r>
        <w:rPr>
          <w:sz w:val="24"/>
          <w:szCs w:val="24"/>
        </w:rPr>
        <w:t>Staff</w:t>
      </w:r>
      <w:r w:rsidRPr="00C743C2">
        <w:rPr>
          <w:sz w:val="24"/>
          <w:szCs w:val="24"/>
        </w:rPr>
        <w:t xml:space="preserve"> advised that</w:t>
      </w:r>
      <w:r>
        <w:rPr>
          <w:sz w:val="24"/>
          <w:szCs w:val="24"/>
        </w:rPr>
        <w:t xml:space="preserve"> </w:t>
      </w:r>
      <w:r w:rsidRPr="00C743C2">
        <w:rPr>
          <w:sz w:val="24"/>
          <w:szCs w:val="24"/>
        </w:rPr>
        <w:t xml:space="preserve">Section S </w:t>
      </w:r>
      <w:r w:rsidR="00FA6DC2" w:rsidRPr="00FA6DC2">
        <w:rPr>
          <w:sz w:val="24"/>
          <w:szCs w:val="24"/>
        </w:rPr>
        <w:t>was</w:t>
      </w:r>
      <w:r w:rsidRPr="00C743C2">
        <w:rPr>
          <w:sz w:val="24"/>
          <w:szCs w:val="24"/>
        </w:rPr>
        <w:t xml:space="preserve"> revised to align with </w:t>
      </w:r>
      <w:r w:rsidR="00FA6DC2" w:rsidRPr="00FA6DC2">
        <w:rPr>
          <w:sz w:val="24"/>
          <w:szCs w:val="24"/>
        </w:rPr>
        <w:t xml:space="preserve">Ministry-required </w:t>
      </w:r>
      <w:r>
        <w:rPr>
          <w:sz w:val="24"/>
          <w:szCs w:val="24"/>
        </w:rPr>
        <w:t xml:space="preserve">staffing categories, and that </w:t>
      </w:r>
      <w:r w:rsidRPr="00C743C2">
        <w:rPr>
          <w:sz w:val="24"/>
          <w:szCs w:val="24"/>
        </w:rPr>
        <w:t>overall school-based special education staffing levels</w:t>
      </w:r>
      <w:r>
        <w:rPr>
          <w:sz w:val="24"/>
          <w:szCs w:val="24"/>
        </w:rPr>
        <w:t xml:space="preserve"> </w:t>
      </w:r>
      <w:r w:rsidRPr="00C743C2">
        <w:rPr>
          <w:sz w:val="24"/>
          <w:szCs w:val="24"/>
        </w:rPr>
        <w:t>ha</w:t>
      </w:r>
      <w:r>
        <w:rPr>
          <w:sz w:val="24"/>
          <w:szCs w:val="24"/>
        </w:rPr>
        <w:t>ve</w:t>
      </w:r>
      <w:r w:rsidRPr="00C743C2">
        <w:rPr>
          <w:sz w:val="24"/>
          <w:szCs w:val="24"/>
        </w:rPr>
        <w:t xml:space="preserve"> been maintained</w:t>
      </w:r>
      <w:r w:rsidR="00FA6DC2" w:rsidRPr="00FA6DC2">
        <w:rPr>
          <w:sz w:val="24"/>
          <w:szCs w:val="24"/>
        </w:rPr>
        <w:t xml:space="preserve"> across the district.</w:t>
      </w:r>
    </w:p>
    <w:p w14:paraId="3F7FF049" w14:textId="77777777" w:rsidR="006452CB" w:rsidRPr="00746631" w:rsidRDefault="00000000" w:rsidP="00AE2F8C">
      <w:pPr>
        <w:pStyle w:val="ListParagraph"/>
        <w:numPr>
          <w:ilvl w:val="0"/>
          <w:numId w:val="2"/>
        </w:numPr>
        <w:rPr>
          <w:sz w:val="24"/>
          <w:szCs w:val="24"/>
        </w:rPr>
      </w:pPr>
      <w:r>
        <w:rPr>
          <w:sz w:val="24"/>
          <w:szCs w:val="24"/>
        </w:rPr>
        <w:t xml:space="preserve">Staff invited SEAC members to </w:t>
      </w:r>
      <w:r w:rsidR="00AE2F8C" w:rsidRPr="00AE2F8C">
        <w:rPr>
          <w:sz w:val="24"/>
          <w:szCs w:val="24"/>
        </w:rPr>
        <w:t>submit</w:t>
      </w:r>
      <w:r>
        <w:rPr>
          <w:sz w:val="24"/>
          <w:szCs w:val="24"/>
        </w:rPr>
        <w:t xml:space="preserve"> recommendations </w:t>
      </w:r>
      <w:r w:rsidR="00AE2F8C" w:rsidRPr="00AE2F8C">
        <w:rPr>
          <w:sz w:val="24"/>
          <w:szCs w:val="24"/>
        </w:rPr>
        <w:t>through</w:t>
      </w:r>
      <w:r>
        <w:rPr>
          <w:sz w:val="24"/>
          <w:szCs w:val="24"/>
        </w:rPr>
        <w:t xml:space="preserve"> the annual Special Education Plan review process.</w:t>
      </w:r>
    </w:p>
    <w:p w14:paraId="2F422724" w14:textId="47206A0C" w:rsidR="00CF2A48" w:rsidRPr="00C743C2" w:rsidRDefault="00CF2A48" w:rsidP="00C743C2">
      <w:pPr>
        <w:pStyle w:val="ListParagraph"/>
        <w:widowControl/>
        <w:autoSpaceDE/>
        <w:autoSpaceDN/>
        <w:ind w:left="284"/>
        <w:rPr>
          <w:sz w:val="24"/>
          <w:szCs w:val="24"/>
        </w:rPr>
      </w:pPr>
    </w:p>
    <w:p w14:paraId="6FA58390" w14:textId="4AEACE26" w:rsidR="0040036D" w:rsidRPr="00746631" w:rsidRDefault="00CF2A48" w:rsidP="001B7B5C">
      <w:pPr>
        <w:numPr>
          <w:ilvl w:val="0"/>
          <w:numId w:val="3"/>
        </w:numPr>
        <w:tabs>
          <w:tab w:val="left" w:pos="1670"/>
        </w:tabs>
        <w:rPr>
          <w:sz w:val="24"/>
          <w:szCs w:val="24"/>
        </w:rPr>
      </w:pPr>
      <w:r w:rsidRPr="00746631">
        <w:rPr>
          <w:b/>
          <w:sz w:val="24"/>
          <w:szCs w:val="24"/>
        </w:rPr>
        <w:t xml:space="preserve"> </w:t>
      </w:r>
      <w:r w:rsidR="00124A07" w:rsidRPr="00746631">
        <w:rPr>
          <w:b/>
          <w:sz w:val="24"/>
          <w:szCs w:val="24"/>
          <w:u w:val="single"/>
        </w:rPr>
        <w:t>Letters of Expectation</w:t>
      </w:r>
      <w:r w:rsidR="003723FB">
        <w:rPr>
          <w:b/>
          <w:sz w:val="24"/>
          <w:szCs w:val="24"/>
          <w:u w:val="single"/>
        </w:rPr>
        <w:t>s</w:t>
      </w:r>
      <w:r w:rsidR="00865BA7" w:rsidRPr="00746631">
        <w:rPr>
          <w:bCs/>
          <w:sz w:val="24"/>
          <w:szCs w:val="24"/>
        </w:rPr>
        <w:t xml:space="preserve"> </w:t>
      </w:r>
      <w:bookmarkEnd w:id="1"/>
    </w:p>
    <w:p w14:paraId="48F59838" w14:textId="23FC2961" w:rsidR="00053BBD" w:rsidRPr="003723FB" w:rsidRDefault="000F55A0" w:rsidP="003723FB">
      <w:pPr>
        <w:pStyle w:val="ListParagraph"/>
        <w:widowControl/>
        <w:numPr>
          <w:ilvl w:val="0"/>
          <w:numId w:val="2"/>
        </w:numPr>
        <w:autoSpaceDE/>
        <w:autoSpaceDN/>
        <w:ind w:left="284"/>
        <w:rPr>
          <w:bCs/>
          <w:sz w:val="24"/>
          <w:szCs w:val="24"/>
        </w:rPr>
      </w:pPr>
      <w:r w:rsidRPr="00746631">
        <w:rPr>
          <w:sz w:val="24"/>
          <w:szCs w:val="24"/>
        </w:rPr>
        <w:t>The Chair</w:t>
      </w:r>
      <w:r w:rsidR="003723FB">
        <w:rPr>
          <w:sz w:val="24"/>
          <w:szCs w:val="24"/>
        </w:rPr>
        <w:t xml:space="preserve"> shared that there is not a </w:t>
      </w:r>
      <w:r w:rsidRPr="00746631">
        <w:rPr>
          <w:sz w:val="24"/>
          <w:szCs w:val="24"/>
        </w:rPr>
        <w:t>Board policy or operational procedure</w:t>
      </w:r>
      <w:r w:rsidR="003723FB">
        <w:rPr>
          <w:sz w:val="24"/>
          <w:szCs w:val="24"/>
        </w:rPr>
        <w:t xml:space="preserve"> around issuing letters of expectations to parents/caregivers and that such letters place </w:t>
      </w:r>
      <w:r w:rsidRPr="00746631">
        <w:rPr>
          <w:sz w:val="24"/>
          <w:szCs w:val="24"/>
        </w:rPr>
        <w:t>restrictions on parents</w:t>
      </w:r>
      <w:r w:rsidR="003723FB">
        <w:rPr>
          <w:sz w:val="24"/>
          <w:szCs w:val="24"/>
        </w:rPr>
        <w:t>/</w:t>
      </w:r>
      <w:r w:rsidR="0019277D" w:rsidRPr="00746631">
        <w:rPr>
          <w:sz w:val="24"/>
          <w:szCs w:val="24"/>
        </w:rPr>
        <w:t>caregivers</w:t>
      </w:r>
      <w:r w:rsidRPr="00746631">
        <w:rPr>
          <w:sz w:val="24"/>
          <w:szCs w:val="24"/>
        </w:rPr>
        <w:t xml:space="preserve"> advocating for students with disabilities</w:t>
      </w:r>
      <w:r w:rsidR="003723FB">
        <w:rPr>
          <w:sz w:val="24"/>
          <w:szCs w:val="24"/>
        </w:rPr>
        <w:t>.</w:t>
      </w:r>
    </w:p>
    <w:p w14:paraId="54EB6514" w14:textId="77777777" w:rsidR="003723FB" w:rsidRPr="00746631" w:rsidRDefault="003723FB" w:rsidP="003723FB">
      <w:pPr>
        <w:pStyle w:val="ListParagraph"/>
        <w:widowControl/>
        <w:autoSpaceDE/>
        <w:autoSpaceDN/>
        <w:ind w:left="284"/>
        <w:rPr>
          <w:bCs/>
          <w:sz w:val="24"/>
          <w:szCs w:val="24"/>
        </w:rPr>
      </w:pPr>
    </w:p>
    <w:p w14:paraId="703F7F1B" w14:textId="77777777" w:rsidR="00053BBD" w:rsidRPr="00746631" w:rsidRDefault="00053BBD" w:rsidP="00746631">
      <w:pPr>
        <w:rPr>
          <w:sz w:val="24"/>
          <w:szCs w:val="24"/>
        </w:rPr>
      </w:pPr>
      <w:r w:rsidRPr="00746631">
        <w:rPr>
          <w:sz w:val="24"/>
          <w:szCs w:val="24"/>
        </w:rPr>
        <w:t>Motion: Letters of Expectation</w:t>
      </w:r>
    </w:p>
    <w:p w14:paraId="1BE4FCD7" w14:textId="77777777" w:rsidR="00E73E39" w:rsidRDefault="00E73E39" w:rsidP="00746631">
      <w:pPr>
        <w:rPr>
          <w:sz w:val="24"/>
          <w:szCs w:val="24"/>
        </w:rPr>
      </w:pPr>
    </w:p>
    <w:p w14:paraId="4EFC269E" w14:textId="53D134D7" w:rsidR="00053BBD" w:rsidRDefault="00053BBD" w:rsidP="00746631">
      <w:pPr>
        <w:rPr>
          <w:sz w:val="24"/>
          <w:szCs w:val="24"/>
        </w:rPr>
      </w:pPr>
      <w:r w:rsidRPr="00746631">
        <w:rPr>
          <w:sz w:val="24"/>
          <w:szCs w:val="24"/>
        </w:rPr>
        <w:t>Whereas TDSB staff at times issue a “letter of expectation” to a person which can include parents of a TDSB student or students, in which TDSB directs the recipient that they may only write to or speak to a designated TDSB staff member and no others, and only a certain number of times per week.</w:t>
      </w:r>
    </w:p>
    <w:p w14:paraId="02705EE4" w14:textId="77777777" w:rsidR="004D6594" w:rsidRPr="00746631" w:rsidRDefault="004D6594" w:rsidP="00746631">
      <w:pPr>
        <w:rPr>
          <w:sz w:val="24"/>
          <w:szCs w:val="24"/>
        </w:rPr>
      </w:pPr>
    </w:p>
    <w:p w14:paraId="3A626652" w14:textId="77777777" w:rsidR="00053BBD" w:rsidRDefault="00053BBD" w:rsidP="00746631">
      <w:pPr>
        <w:rPr>
          <w:sz w:val="24"/>
          <w:szCs w:val="24"/>
        </w:rPr>
      </w:pPr>
      <w:r w:rsidRPr="00746631">
        <w:rPr>
          <w:sz w:val="24"/>
          <w:szCs w:val="24"/>
        </w:rPr>
        <w:t xml:space="preserve">And whereas such a letter could </w:t>
      </w:r>
      <w:proofErr w:type="gramStart"/>
      <w:r w:rsidRPr="00746631">
        <w:rPr>
          <w:sz w:val="24"/>
          <w:szCs w:val="24"/>
        </w:rPr>
        <w:t>purport</w:t>
      </w:r>
      <w:proofErr w:type="gramEnd"/>
      <w:r w:rsidRPr="00746631">
        <w:rPr>
          <w:sz w:val="24"/>
          <w:szCs w:val="24"/>
        </w:rPr>
        <w:t xml:space="preserve"> to limit whether a parent of students with disabilities/special education needs can communicate with any of the </w:t>
      </w:r>
      <w:proofErr w:type="gramStart"/>
      <w:r w:rsidRPr="00746631">
        <w:rPr>
          <w:sz w:val="24"/>
          <w:szCs w:val="24"/>
        </w:rPr>
        <w:t>student’s</w:t>
      </w:r>
      <w:proofErr w:type="gramEnd"/>
      <w:r w:rsidRPr="00746631">
        <w:rPr>
          <w:sz w:val="24"/>
          <w:szCs w:val="24"/>
        </w:rPr>
        <w:t xml:space="preserve"> teachers or other TDSB staff who work directly with that student.</w:t>
      </w:r>
    </w:p>
    <w:p w14:paraId="73A71F81" w14:textId="77777777" w:rsidR="004D6594" w:rsidRPr="00746631" w:rsidRDefault="004D6594" w:rsidP="00746631">
      <w:pPr>
        <w:rPr>
          <w:sz w:val="24"/>
          <w:szCs w:val="24"/>
        </w:rPr>
      </w:pPr>
    </w:p>
    <w:p w14:paraId="6BFC3958" w14:textId="77777777" w:rsidR="00053BBD" w:rsidRDefault="00053BBD" w:rsidP="00746631">
      <w:pPr>
        <w:rPr>
          <w:sz w:val="24"/>
          <w:szCs w:val="24"/>
        </w:rPr>
      </w:pPr>
      <w:r w:rsidRPr="00746631">
        <w:rPr>
          <w:sz w:val="24"/>
          <w:szCs w:val="24"/>
        </w:rPr>
        <w:t>And whereas that direction could purport to restrict TDSB staff from directly communicating with a parent, in circumstances where that TDSB staff member wishes to communicate with that parent.</w:t>
      </w:r>
    </w:p>
    <w:p w14:paraId="12EE3CDB" w14:textId="77777777" w:rsidR="004D6594" w:rsidRPr="00746631" w:rsidRDefault="004D6594" w:rsidP="00746631">
      <w:pPr>
        <w:rPr>
          <w:sz w:val="24"/>
          <w:szCs w:val="24"/>
        </w:rPr>
      </w:pPr>
    </w:p>
    <w:p w14:paraId="4630D1D7" w14:textId="77777777" w:rsidR="00053BBD" w:rsidRDefault="00053BBD" w:rsidP="00746631">
      <w:pPr>
        <w:rPr>
          <w:sz w:val="24"/>
          <w:szCs w:val="24"/>
        </w:rPr>
      </w:pPr>
      <w:r w:rsidRPr="00746631">
        <w:rPr>
          <w:sz w:val="24"/>
          <w:szCs w:val="24"/>
        </w:rPr>
        <w:t xml:space="preserve">And whereas such directions could </w:t>
      </w:r>
      <w:proofErr w:type="gramStart"/>
      <w:r w:rsidRPr="00746631">
        <w:rPr>
          <w:sz w:val="24"/>
          <w:szCs w:val="24"/>
        </w:rPr>
        <w:t>purport</w:t>
      </w:r>
      <w:proofErr w:type="gramEnd"/>
      <w:r w:rsidRPr="00746631">
        <w:rPr>
          <w:sz w:val="24"/>
          <w:szCs w:val="24"/>
        </w:rPr>
        <w:t xml:space="preserve"> to limit a TDSB parent from being able to communicate directly with TDSB staff who work with their child in connection with the accommodation of that child’s disability or special education needs.</w:t>
      </w:r>
    </w:p>
    <w:p w14:paraId="3FF394D6" w14:textId="77777777" w:rsidR="004D6594" w:rsidRPr="00746631" w:rsidRDefault="004D6594" w:rsidP="00746631">
      <w:pPr>
        <w:rPr>
          <w:sz w:val="24"/>
          <w:szCs w:val="24"/>
        </w:rPr>
      </w:pPr>
    </w:p>
    <w:p w14:paraId="59EEFC19" w14:textId="77777777" w:rsidR="00053BBD" w:rsidRPr="00746631" w:rsidRDefault="00053BBD" w:rsidP="00746631">
      <w:pPr>
        <w:rPr>
          <w:sz w:val="24"/>
          <w:szCs w:val="24"/>
        </w:rPr>
      </w:pPr>
      <w:r w:rsidRPr="00746631">
        <w:rPr>
          <w:sz w:val="24"/>
          <w:szCs w:val="24"/>
        </w:rPr>
        <w:t>And whereas Section 2(b) of the Canadian Charter of Rights and Freedoms, part of the constitution of Canada, guarantees to every individual freedom of thought, belief, opinion and expression.</w:t>
      </w:r>
    </w:p>
    <w:p w14:paraId="1E355DA5" w14:textId="77777777" w:rsidR="004D6594" w:rsidRDefault="004D6594" w:rsidP="00746631">
      <w:pPr>
        <w:rPr>
          <w:sz w:val="24"/>
          <w:szCs w:val="24"/>
        </w:rPr>
      </w:pPr>
    </w:p>
    <w:p w14:paraId="404A2080" w14:textId="7EA1BF50" w:rsidR="00053BBD" w:rsidRDefault="00053BBD" w:rsidP="00746631">
      <w:pPr>
        <w:rPr>
          <w:sz w:val="24"/>
          <w:szCs w:val="24"/>
        </w:rPr>
      </w:pPr>
      <w:r w:rsidRPr="00746631">
        <w:rPr>
          <w:sz w:val="24"/>
          <w:szCs w:val="24"/>
        </w:rPr>
        <w:t>And whereas TDSB staff did not advise SEAC of any legal authority giving TDSB the power to restrict the freedom of expression of parents of students with disabilities/special education needs.</w:t>
      </w:r>
    </w:p>
    <w:p w14:paraId="08EADC18" w14:textId="77777777" w:rsidR="004D6594" w:rsidRPr="00746631" w:rsidRDefault="004D6594" w:rsidP="00746631">
      <w:pPr>
        <w:rPr>
          <w:sz w:val="24"/>
          <w:szCs w:val="24"/>
        </w:rPr>
      </w:pPr>
    </w:p>
    <w:p w14:paraId="76CDAB09" w14:textId="77777777" w:rsidR="00053BBD" w:rsidRDefault="00053BBD" w:rsidP="00746631">
      <w:pPr>
        <w:rPr>
          <w:sz w:val="24"/>
          <w:szCs w:val="24"/>
        </w:rPr>
      </w:pPr>
      <w:r w:rsidRPr="00746631">
        <w:rPr>
          <w:sz w:val="24"/>
          <w:szCs w:val="24"/>
        </w:rPr>
        <w:t>And whereas at its June 2026 meeting, TDSB senior staff advised SEAC that TDSB has no specific policy or operational setting a mandatory set of standards, criteria, time limits, appeal rights or other due process for parents in connection with the issuance of letters of expectation.</w:t>
      </w:r>
    </w:p>
    <w:p w14:paraId="6625DEAC" w14:textId="77777777" w:rsidR="004D6594" w:rsidRPr="00746631" w:rsidRDefault="004D6594" w:rsidP="00746631">
      <w:pPr>
        <w:rPr>
          <w:sz w:val="24"/>
          <w:szCs w:val="24"/>
        </w:rPr>
      </w:pPr>
    </w:p>
    <w:p w14:paraId="4B275E9F" w14:textId="77777777" w:rsidR="00053BBD" w:rsidRPr="00746631" w:rsidRDefault="00053BBD" w:rsidP="00746631">
      <w:pPr>
        <w:rPr>
          <w:sz w:val="24"/>
          <w:szCs w:val="24"/>
        </w:rPr>
      </w:pPr>
      <w:r w:rsidRPr="00746631">
        <w:rPr>
          <w:sz w:val="24"/>
          <w:szCs w:val="24"/>
        </w:rPr>
        <w:t>And whereas the receipt of a letter of expectation can be expected to cause anxiety and challenges for parents of students with disabilities/special education needs.</w:t>
      </w:r>
    </w:p>
    <w:p w14:paraId="4065D865" w14:textId="77777777" w:rsidR="00053BBD" w:rsidRDefault="00053BBD" w:rsidP="00746631">
      <w:pPr>
        <w:rPr>
          <w:sz w:val="24"/>
          <w:szCs w:val="24"/>
        </w:rPr>
      </w:pPr>
      <w:r w:rsidRPr="00746631">
        <w:rPr>
          <w:sz w:val="24"/>
          <w:szCs w:val="24"/>
        </w:rPr>
        <w:t>And whereas the fact that TDSB may encounter difficulties including conflict dealing with some members of the public, including some parents, this does not justify the current lack of any safeguards or due process regarding letters of expectation.</w:t>
      </w:r>
    </w:p>
    <w:p w14:paraId="03C56334" w14:textId="77777777" w:rsidR="004D6594" w:rsidRPr="00746631" w:rsidRDefault="004D6594" w:rsidP="00746631">
      <w:pPr>
        <w:rPr>
          <w:sz w:val="24"/>
          <w:szCs w:val="24"/>
        </w:rPr>
      </w:pPr>
    </w:p>
    <w:p w14:paraId="1E2B8458" w14:textId="77777777" w:rsidR="00053BBD" w:rsidRPr="00746631" w:rsidRDefault="00053BBD" w:rsidP="00746631">
      <w:pPr>
        <w:rPr>
          <w:sz w:val="24"/>
          <w:szCs w:val="24"/>
        </w:rPr>
      </w:pPr>
      <w:r w:rsidRPr="00746631">
        <w:rPr>
          <w:sz w:val="24"/>
          <w:szCs w:val="24"/>
        </w:rPr>
        <w:t>SEAC therefore recommends that:</w:t>
      </w:r>
    </w:p>
    <w:p w14:paraId="0680DBCB" w14:textId="77777777" w:rsidR="00053BBD" w:rsidRPr="00746631" w:rsidRDefault="00053BBD">
      <w:pPr>
        <w:pStyle w:val="ListParagraph"/>
        <w:widowControl/>
        <w:numPr>
          <w:ilvl w:val="0"/>
          <w:numId w:val="7"/>
        </w:numPr>
        <w:autoSpaceDE/>
        <w:autoSpaceDN/>
        <w:spacing w:line="276" w:lineRule="auto"/>
        <w:rPr>
          <w:sz w:val="24"/>
          <w:szCs w:val="24"/>
        </w:rPr>
      </w:pPr>
      <w:r w:rsidRPr="00746631">
        <w:rPr>
          <w:sz w:val="24"/>
          <w:szCs w:val="24"/>
        </w:rPr>
        <w:t>TDSB should not issue any letters of expectation to any parents of students with disabilities/special education needs until and unless:</w:t>
      </w:r>
    </w:p>
    <w:p w14:paraId="187CBA96" w14:textId="66535D1D" w:rsidR="00053BBD" w:rsidRPr="00746631" w:rsidRDefault="00053BBD">
      <w:pPr>
        <w:pStyle w:val="ListParagraph"/>
        <w:widowControl/>
        <w:numPr>
          <w:ilvl w:val="0"/>
          <w:numId w:val="8"/>
        </w:numPr>
        <w:autoSpaceDE/>
        <w:autoSpaceDN/>
        <w:spacing w:line="276" w:lineRule="auto"/>
        <w:rPr>
          <w:sz w:val="24"/>
          <w:szCs w:val="24"/>
        </w:rPr>
      </w:pPr>
      <w:r w:rsidRPr="00746631">
        <w:rPr>
          <w:sz w:val="24"/>
          <w:szCs w:val="24"/>
        </w:rPr>
        <w:t>TDSB publicly identifies and announces a clear legal mandate to do so</w:t>
      </w:r>
      <w:r w:rsidR="0019277D">
        <w:rPr>
          <w:sz w:val="24"/>
          <w:szCs w:val="24"/>
        </w:rPr>
        <w:t>.</w:t>
      </w:r>
    </w:p>
    <w:p w14:paraId="040EDD0B" w14:textId="272821AA" w:rsidR="00053BBD" w:rsidRPr="00746631" w:rsidRDefault="00053BBD">
      <w:pPr>
        <w:pStyle w:val="ListParagraph"/>
        <w:widowControl/>
        <w:numPr>
          <w:ilvl w:val="0"/>
          <w:numId w:val="8"/>
        </w:numPr>
        <w:autoSpaceDE/>
        <w:autoSpaceDN/>
        <w:spacing w:line="276" w:lineRule="auto"/>
        <w:rPr>
          <w:sz w:val="24"/>
          <w:szCs w:val="24"/>
        </w:rPr>
      </w:pPr>
      <w:r w:rsidRPr="00746631">
        <w:rPr>
          <w:sz w:val="24"/>
          <w:szCs w:val="24"/>
        </w:rPr>
        <w:t>Before establishing a policy and/or operational procedure, TDSB consults with SEAC, with other parental advisory committees, and with the population of parents of TDSB</w:t>
      </w:r>
      <w:r w:rsidR="0019277D">
        <w:rPr>
          <w:sz w:val="24"/>
          <w:szCs w:val="24"/>
        </w:rPr>
        <w:t>.</w:t>
      </w:r>
      <w:r w:rsidRPr="00746631">
        <w:rPr>
          <w:sz w:val="24"/>
          <w:szCs w:val="24"/>
        </w:rPr>
        <w:t xml:space="preserve"> </w:t>
      </w:r>
    </w:p>
    <w:p w14:paraId="4942AC96" w14:textId="71C4CC90" w:rsidR="00053BBD" w:rsidRPr="00746631" w:rsidRDefault="00053BBD">
      <w:pPr>
        <w:pStyle w:val="ListParagraph"/>
        <w:widowControl/>
        <w:numPr>
          <w:ilvl w:val="0"/>
          <w:numId w:val="8"/>
        </w:numPr>
        <w:autoSpaceDE/>
        <w:autoSpaceDN/>
        <w:spacing w:line="276" w:lineRule="auto"/>
        <w:rPr>
          <w:sz w:val="24"/>
          <w:szCs w:val="24"/>
        </w:rPr>
      </w:pPr>
      <w:r w:rsidRPr="00746631">
        <w:rPr>
          <w:sz w:val="24"/>
          <w:szCs w:val="24"/>
        </w:rPr>
        <w:t xml:space="preserve">TDSB establishes and makes public a policy and an operational </w:t>
      </w:r>
      <w:r w:rsidR="0019277D" w:rsidRPr="00746631">
        <w:rPr>
          <w:sz w:val="24"/>
          <w:szCs w:val="24"/>
        </w:rPr>
        <w:t>procedure that</w:t>
      </w:r>
      <w:r w:rsidRPr="00746631">
        <w:rPr>
          <w:sz w:val="24"/>
          <w:szCs w:val="24"/>
        </w:rPr>
        <w:t xml:space="preserve"> sets standards, criteria, time limits and internal parental appeal rights for the issuance of letters of expectation.</w:t>
      </w:r>
    </w:p>
    <w:p w14:paraId="1DE3DC2C" w14:textId="3CA987EF" w:rsidR="00053BBD" w:rsidRDefault="00053BBD">
      <w:pPr>
        <w:pStyle w:val="ListParagraph"/>
        <w:widowControl/>
        <w:numPr>
          <w:ilvl w:val="0"/>
          <w:numId w:val="8"/>
        </w:numPr>
        <w:autoSpaceDE/>
        <w:autoSpaceDN/>
        <w:spacing w:line="276" w:lineRule="auto"/>
        <w:rPr>
          <w:sz w:val="24"/>
          <w:szCs w:val="24"/>
        </w:rPr>
      </w:pPr>
      <w:r w:rsidRPr="00746631">
        <w:rPr>
          <w:sz w:val="24"/>
          <w:szCs w:val="24"/>
        </w:rPr>
        <w:t xml:space="preserve">Where a letter of expectation is to be issued to </w:t>
      </w:r>
      <w:proofErr w:type="gramStart"/>
      <w:r w:rsidRPr="00746631">
        <w:rPr>
          <w:sz w:val="24"/>
          <w:szCs w:val="24"/>
        </w:rPr>
        <w:t>a parent</w:t>
      </w:r>
      <w:proofErr w:type="gramEnd"/>
      <w:r w:rsidRPr="00746631">
        <w:rPr>
          <w:sz w:val="24"/>
          <w:szCs w:val="24"/>
        </w:rPr>
        <w:t xml:space="preserve"> of any students with disabilities/special education needs, it must be signed by and approved by the Associate Director responsible for the special education portfolio.</w:t>
      </w:r>
    </w:p>
    <w:p w14:paraId="06DA0547" w14:textId="77777777" w:rsidR="004D6594" w:rsidRPr="00746631" w:rsidRDefault="004D6594" w:rsidP="004D6594">
      <w:pPr>
        <w:pStyle w:val="ListParagraph"/>
        <w:widowControl/>
        <w:autoSpaceDE/>
        <w:autoSpaceDN/>
        <w:spacing w:line="276" w:lineRule="auto"/>
        <w:rPr>
          <w:sz w:val="24"/>
          <w:szCs w:val="24"/>
        </w:rPr>
      </w:pPr>
    </w:p>
    <w:p w14:paraId="69A0DE99" w14:textId="5B887570" w:rsidR="006452CB" w:rsidRDefault="000F55A0" w:rsidP="00746631">
      <w:pPr>
        <w:widowControl/>
        <w:autoSpaceDE/>
        <w:autoSpaceDN/>
        <w:spacing w:line="276" w:lineRule="auto"/>
        <w:rPr>
          <w:b/>
          <w:bCs/>
          <w:sz w:val="24"/>
          <w:szCs w:val="24"/>
        </w:rPr>
      </w:pPr>
      <w:r w:rsidRPr="00746631">
        <w:rPr>
          <w:b/>
          <w:bCs/>
          <w:sz w:val="24"/>
          <w:szCs w:val="24"/>
        </w:rPr>
        <w:t>Moved by Bronwen Alsop, Seconded by Jordan Glass. The motion carried.</w:t>
      </w:r>
    </w:p>
    <w:p w14:paraId="7A729904" w14:textId="77777777" w:rsidR="006452CB" w:rsidRDefault="006452CB" w:rsidP="00746631">
      <w:pPr>
        <w:widowControl/>
        <w:autoSpaceDE/>
        <w:autoSpaceDN/>
        <w:spacing w:line="276" w:lineRule="auto"/>
        <w:rPr>
          <w:b/>
          <w:bCs/>
          <w:sz w:val="24"/>
          <w:szCs w:val="24"/>
        </w:rPr>
      </w:pPr>
    </w:p>
    <w:p w14:paraId="759BB1E0" w14:textId="77777777" w:rsidR="006452CB" w:rsidRPr="00746631" w:rsidRDefault="006452CB" w:rsidP="006452CB">
      <w:pPr>
        <w:pStyle w:val="ListParagraph"/>
        <w:numPr>
          <w:ilvl w:val="0"/>
          <w:numId w:val="3"/>
        </w:numPr>
        <w:tabs>
          <w:tab w:val="left" w:pos="1670"/>
        </w:tabs>
        <w:rPr>
          <w:b/>
          <w:bCs/>
          <w:sz w:val="24"/>
          <w:szCs w:val="24"/>
          <w:u w:val="single"/>
        </w:rPr>
      </w:pPr>
      <w:r w:rsidRPr="00746631">
        <w:rPr>
          <w:b/>
          <w:bCs/>
          <w:sz w:val="24"/>
          <w:szCs w:val="24"/>
          <w:u w:val="single"/>
        </w:rPr>
        <w:t xml:space="preserve">Special Education </w:t>
      </w:r>
      <w:r>
        <w:rPr>
          <w:b/>
          <w:bCs/>
          <w:sz w:val="24"/>
          <w:szCs w:val="24"/>
          <w:u w:val="single"/>
        </w:rPr>
        <w:t>Action Plan</w:t>
      </w:r>
      <w:r w:rsidRPr="00746631">
        <w:rPr>
          <w:b/>
          <w:bCs/>
          <w:sz w:val="24"/>
          <w:szCs w:val="24"/>
          <w:u w:val="single"/>
        </w:rPr>
        <w:t xml:space="preserve"> </w:t>
      </w:r>
      <w:r w:rsidRPr="00746631">
        <w:rPr>
          <w:sz w:val="24"/>
          <w:szCs w:val="24"/>
        </w:rPr>
        <w:t xml:space="preserve"> </w:t>
      </w:r>
    </w:p>
    <w:p w14:paraId="7103DEB9" w14:textId="77777777" w:rsidR="006452CB" w:rsidRDefault="006452CB" w:rsidP="006452CB">
      <w:pPr>
        <w:pStyle w:val="ListParagraph"/>
        <w:widowControl/>
        <w:numPr>
          <w:ilvl w:val="0"/>
          <w:numId w:val="2"/>
        </w:numPr>
        <w:autoSpaceDE/>
        <w:autoSpaceDN/>
        <w:ind w:left="284"/>
        <w:rPr>
          <w:sz w:val="24"/>
          <w:szCs w:val="24"/>
        </w:rPr>
      </w:pPr>
      <w:r w:rsidRPr="00746631">
        <w:rPr>
          <w:sz w:val="24"/>
          <w:szCs w:val="24"/>
        </w:rPr>
        <w:t xml:space="preserve">This topic will be addressed in more detail </w:t>
      </w:r>
      <w:r>
        <w:rPr>
          <w:sz w:val="24"/>
          <w:szCs w:val="24"/>
        </w:rPr>
        <w:t>at the</w:t>
      </w:r>
      <w:r w:rsidRPr="00746631">
        <w:rPr>
          <w:sz w:val="24"/>
          <w:szCs w:val="24"/>
        </w:rPr>
        <w:t xml:space="preserve"> October</w:t>
      </w:r>
      <w:r>
        <w:rPr>
          <w:sz w:val="24"/>
          <w:szCs w:val="24"/>
        </w:rPr>
        <w:t xml:space="preserve"> SEAC meeting</w:t>
      </w:r>
      <w:r w:rsidRPr="00746631">
        <w:rPr>
          <w:sz w:val="24"/>
          <w:szCs w:val="24"/>
        </w:rPr>
        <w:t xml:space="preserve">.  </w:t>
      </w:r>
    </w:p>
    <w:p w14:paraId="6A021EA8" w14:textId="56593636" w:rsidR="006452CB" w:rsidRPr="00E73E39" w:rsidRDefault="00E73E39" w:rsidP="006452CB">
      <w:pPr>
        <w:pStyle w:val="ListParagraph"/>
        <w:widowControl/>
        <w:numPr>
          <w:ilvl w:val="0"/>
          <w:numId w:val="14"/>
        </w:numPr>
        <w:autoSpaceDE/>
        <w:autoSpaceDN/>
        <w:rPr>
          <w:sz w:val="24"/>
          <w:szCs w:val="24"/>
        </w:rPr>
      </w:pPr>
      <w:r w:rsidRPr="00E73E39">
        <w:rPr>
          <w:sz w:val="24"/>
          <w:szCs w:val="24"/>
        </w:rPr>
        <w:t xml:space="preserve">Focus areas include </w:t>
      </w:r>
      <w:bookmarkStart w:id="4" w:name="_x012jo6ki4k3" w:colFirst="0" w:colLast="0"/>
      <w:bookmarkStart w:id="5" w:name="_4rjm5ckbhpyt" w:colFirst="0" w:colLast="0"/>
      <w:bookmarkEnd w:id="4"/>
      <w:bookmarkEnd w:id="5"/>
      <w:r>
        <w:rPr>
          <w:color w:val="000000"/>
          <w:sz w:val="24"/>
          <w:szCs w:val="24"/>
        </w:rPr>
        <w:t>IEPs</w:t>
      </w:r>
      <w:r w:rsidRPr="00E73E39">
        <w:rPr>
          <w:color w:val="000000"/>
          <w:sz w:val="24"/>
          <w:szCs w:val="24"/>
        </w:rPr>
        <w:t xml:space="preserve"> and the IEP Audit</w:t>
      </w:r>
      <w:r>
        <w:rPr>
          <w:color w:val="000000"/>
          <w:sz w:val="24"/>
          <w:szCs w:val="24"/>
        </w:rPr>
        <w:t>,</w:t>
      </w:r>
      <w:r w:rsidRPr="00E73E39">
        <w:rPr>
          <w:color w:val="000000"/>
          <w:sz w:val="24"/>
          <w:szCs w:val="24"/>
        </w:rPr>
        <w:t xml:space="preserve"> and </w:t>
      </w:r>
      <w:r>
        <w:rPr>
          <w:color w:val="000000"/>
          <w:sz w:val="24"/>
          <w:szCs w:val="24"/>
        </w:rPr>
        <w:t>p</w:t>
      </w:r>
      <w:r w:rsidR="006452CB" w:rsidRPr="00E73E39">
        <w:rPr>
          <w:color w:val="000000"/>
          <w:sz w:val="24"/>
          <w:szCs w:val="24"/>
        </w:rPr>
        <w:t>arent</w:t>
      </w:r>
      <w:r>
        <w:rPr>
          <w:color w:val="000000"/>
          <w:sz w:val="24"/>
          <w:szCs w:val="24"/>
        </w:rPr>
        <w:t xml:space="preserve"> caregiver sessions.</w:t>
      </w:r>
    </w:p>
    <w:p w14:paraId="43BD74F9" w14:textId="77777777" w:rsidR="006452CB" w:rsidRDefault="006452CB" w:rsidP="00746631">
      <w:pPr>
        <w:widowControl/>
        <w:autoSpaceDE/>
        <w:autoSpaceDN/>
        <w:spacing w:line="276" w:lineRule="auto"/>
        <w:rPr>
          <w:b/>
          <w:bCs/>
          <w:sz w:val="24"/>
          <w:szCs w:val="24"/>
        </w:rPr>
      </w:pPr>
    </w:p>
    <w:p w14:paraId="592A88FA" w14:textId="77777777" w:rsidR="006452CB" w:rsidRPr="00746631" w:rsidRDefault="006452CB" w:rsidP="006452CB">
      <w:pPr>
        <w:pStyle w:val="ListParagraph"/>
        <w:numPr>
          <w:ilvl w:val="0"/>
          <w:numId w:val="3"/>
        </w:numPr>
        <w:tabs>
          <w:tab w:val="left" w:pos="1670"/>
        </w:tabs>
        <w:rPr>
          <w:b/>
          <w:bCs/>
          <w:sz w:val="24"/>
          <w:szCs w:val="24"/>
          <w:u w:val="single"/>
        </w:rPr>
      </w:pPr>
      <w:r w:rsidRPr="00746631">
        <w:rPr>
          <w:b/>
          <w:bCs/>
          <w:sz w:val="24"/>
          <w:szCs w:val="24"/>
          <w:u w:val="single"/>
        </w:rPr>
        <w:lastRenderedPageBreak/>
        <w:t>Round Table Discussion</w:t>
      </w:r>
      <w:r w:rsidRPr="00746631">
        <w:rPr>
          <w:sz w:val="24"/>
          <w:szCs w:val="24"/>
        </w:rPr>
        <w:t xml:space="preserve"> </w:t>
      </w:r>
    </w:p>
    <w:p w14:paraId="67E83924" w14:textId="77777777" w:rsidR="00E73E39" w:rsidRDefault="006452CB" w:rsidP="00E73E39">
      <w:pPr>
        <w:pStyle w:val="ListParagraph"/>
        <w:widowControl/>
        <w:numPr>
          <w:ilvl w:val="0"/>
          <w:numId w:val="2"/>
        </w:numPr>
        <w:autoSpaceDE/>
        <w:autoSpaceDN/>
        <w:ind w:left="284"/>
        <w:rPr>
          <w:sz w:val="24"/>
          <w:szCs w:val="24"/>
        </w:rPr>
      </w:pPr>
      <w:r w:rsidRPr="00746631">
        <w:rPr>
          <w:sz w:val="24"/>
          <w:szCs w:val="24"/>
        </w:rPr>
        <w:t xml:space="preserve">The Chair </w:t>
      </w:r>
      <w:r w:rsidR="00E73E39">
        <w:rPr>
          <w:sz w:val="24"/>
          <w:szCs w:val="24"/>
        </w:rPr>
        <w:t xml:space="preserve">invited members to </w:t>
      </w:r>
      <w:r w:rsidRPr="00746631">
        <w:rPr>
          <w:sz w:val="24"/>
          <w:szCs w:val="24"/>
        </w:rPr>
        <w:t>reflect</w:t>
      </w:r>
      <w:r w:rsidR="00E73E39">
        <w:rPr>
          <w:sz w:val="24"/>
          <w:szCs w:val="24"/>
        </w:rPr>
        <w:t xml:space="preserve"> on the themes raised through delegations at the April 2026 meeting, noting that parents shared challenges and successes experienced in TDSB schools. </w:t>
      </w:r>
    </w:p>
    <w:p w14:paraId="3579411B" w14:textId="374652C6" w:rsidR="006452CB" w:rsidRPr="00E73E39" w:rsidRDefault="00E73E39" w:rsidP="00E73E39">
      <w:pPr>
        <w:pStyle w:val="ListParagraph"/>
        <w:widowControl/>
        <w:numPr>
          <w:ilvl w:val="0"/>
          <w:numId w:val="2"/>
        </w:numPr>
        <w:autoSpaceDE/>
        <w:autoSpaceDN/>
        <w:ind w:left="284"/>
        <w:rPr>
          <w:sz w:val="24"/>
          <w:szCs w:val="24"/>
        </w:rPr>
      </w:pPr>
      <w:r w:rsidRPr="00E73E39">
        <w:rPr>
          <w:sz w:val="24"/>
          <w:szCs w:val="24"/>
        </w:rPr>
        <w:t>Members shared concerns around</w:t>
      </w:r>
      <w:r w:rsidR="003A1A1C">
        <w:rPr>
          <w:sz w:val="24"/>
          <w:szCs w:val="24"/>
        </w:rPr>
        <w:t xml:space="preserve">: </w:t>
      </w:r>
      <w:r w:rsidRPr="00E73E39">
        <w:rPr>
          <w:sz w:val="24"/>
          <w:szCs w:val="24"/>
        </w:rPr>
        <w:t>c</w:t>
      </w:r>
      <w:r w:rsidR="006452CB" w:rsidRPr="00E73E39">
        <w:rPr>
          <w:sz w:val="24"/>
          <w:szCs w:val="24"/>
        </w:rPr>
        <w:t>hallenges resolving concerns at the school level</w:t>
      </w:r>
      <w:r w:rsidR="003A1A1C">
        <w:rPr>
          <w:sz w:val="24"/>
          <w:szCs w:val="24"/>
        </w:rPr>
        <w:t xml:space="preserve">, </w:t>
      </w:r>
      <w:r>
        <w:rPr>
          <w:sz w:val="24"/>
          <w:szCs w:val="24"/>
        </w:rPr>
        <w:t>i</w:t>
      </w:r>
      <w:r w:rsidR="006452CB" w:rsidRPr="00E73E39">
        <w:rPr>
          <w:sz w:val="24"/>
          <w:szCs w:val="24"/>
        </w:rPr>
        <w:t xml:space="preserve">nconsistent implementation of </w:t>
      </w:r>
      <w:proofErr w:type="gramStart"/>
      <w:r w:rsidR="006452CB" w:rsidRPr="00E73E39">
        <w:rPr>
          <w:sz w:val="24"/>
          <w:szCs w:val="24"/>
        </w:rPr>
        <w:t>supports</w:t>
      </w:r>
      <w:proofErr w:type="gramEnd"/>
      <w:r w:rsidR="003A1A1C">
        <w:rPr>
          <w:sz w:val="24"/>
          <w:szCs w:val="24"/>
        </w:rPr>
        <w:t>, and accessing information.</w:t>
      </w:r>
    </w:p>
    <w:p w14:paraId="4A440623" w14:textId="3E17B3ED" w:rsidR="00053BBD" w:rsidRPr="00464971" w:rsidRDefault="00053BBD" w:rsidP="00464971">
      <w:pPr>
        <w:rPr>
          <w:sz w:val="24"/>
          <w:szCs w:val="24"/>
        </w:rPr>
      </w:pPr>
    </w:p>
    <w:p w14:paraId="25BCACE1" w14:textId="1BAD5CC6" w:rsidR="00053BBD" w:rsidRPr="00746631" w:rsidRDefault="00721694" w:rsidP="00746631">
      <w:pPr>
        <w:pStyle w:val="ListParagraph"/>
        <w:numPr>
          <w:ilvl w:val="0"/>
          <w:numId w:val="3"/>
        </w:numPr>
        <w:tabs>
          <w:tab w:val="left" w:pos="1670"/>
        </w:tabs>
        <w:rPr>
          <w:b/>
          <w:bCs/>
          <w:sz w:val="24"/>
          <w:szCs w:val="24"/>
          <w:u w:val="single"/>
        </w:rPr>
      </w:pPr>
      <w:r w:rsidRPr="00746631">
        <w:rPr>
          <w:b/>
          <w:bCs/>
          <w:sz w:val="24"/>
          <w:szCs w:val="24"/>
          <w:u w:val="single"/>
        </w:rPr>
        <w:t xml:space="preserve">SEAC Member </w:t>
      </w:r>
      <w:r w:rsidR="003723FB">
        <w:rPr>
          <w:b/>
          <w:bCs/>
          <w:sz w:val="24"/>
          <w:szCs w:val="24"/>
          <w:u w:val="single"/>
        </w:rPr>
        <w:t>N</w:t>
      </w:r>
      <w:r w:rsidRPr="00746631">
        <w:rPr>
          <w:b/>
          <w:bCs/>
          <w:sz w:val="24"/>
          <w:szCs w:val="24"/>
          <w:u w:val="single"/>
        </w:rPr>
        <w:t xml:space="preserve">omination </w:t>
      </w:r>
      <w:r w:rsidR="003723FB">
        <w:rPr>
          <w:b/>
          <w:bCs/>
          <w:sz w:val="24"/>
          <w:szCs w:val="24"/>
          <w:u w:val="single"/>
        </w:rPr>
        <w:t>P</w:t>
      </w:r>
      <w:r w:rsidRPr="00746631">
        <w:rPr>
          <w:b/>
          <w:bCs/>
          <w:sz w:val="24"/>
          <w:szCs w:val="24"/>
          <w:u w:val="single"/>
        </w:rPr>
        <w:t>rocess</w:t>
      </w:r>
    </w:p>
    <w:p w14:paraId="16664039" w14:textId="77777777" w:rsidR="002951AF" w:rsidRDefault="00000000" w:rsidP="00A95E67">
      <w:pPr>
        <w:pStyle w:val="ListParagraph"/>
        <w:numPr>
          <w:ilvl w:val="0"/>
          <w:numId w:val="9"/>
        </w:numPr>
        <w:rPr>
          <w:sz w:val="24"/>
          <w:szCs w:val="24"/>
        </w:rPr>
      </w:pPr>
      <w:r w:rsidRPr="002951AF">
        <w:rPr>
          <w:sz w:val="24"/>
          <w:szCs w:val="24"/>
        </w:rPr>
        <w:t xml:space="preserve">The current SEAC </w:t>
      </w:r>
      <w:r w:rsidR="00A95E67" w:rsidRPr="002951AF">
        <w:rPr>
          <w:sz w:val="24"/>
          <w:szCs w:val="24"/>
        </w:rPr>
        <w:t xml:space="preserve">term </w:t>
      </w:r>
      <w:r w:rsidRPr="002951AF">
        <w:rPr>
          <w:sz w:val="24"/>
          <w:szCs w:val="24"/>
        </w:rPr>
        <w:t>ends with the municipal election</w:t>
      </w:r>
      <w:r w:rsidR="00A95E67" w:rsidRPr="002951AF">
        <w:rPr>
          <w:sz w:val="24"/>
          <w:szCs w:val="24"/>
        </w:rPr>
        <w:t xml:space="preserve">. </w:t>
      </w:r>
    </w:p>
    <w:p w14:paraId="1E794450" w14:textId="7AFEA754" w:rsidR="006452CB" w:rsidRPr="002951AF" w:rsidRDefault="00A95E67" w:rsidP="00A95E67">
      <w:pPr>
        <w:pStyle w:val="ListParagraph"/>
        <w:numPr>
          <w:ilvl w:val="0"/>
          <w:numId w:val="9"/>
        </w:numPr>
        <w:rPr>
          <w:sz w:val="24"/>
          <w:szCs w:val="24"/>
        </w:rPr>
      </w:pPr>
      <w:r w:rsidRPr="002951AF">
        <w:rPr>
          <w:sz w:val="24"/>
          <w:szCs w:val="24"/>
        </w:rPr>
        <w:t>Members interested in serving next term must reapply.</w:t>
      </w:r>
    </w:p>
    <w:p w14:paraId="4A5EAC6C" w14:textId="68006F4A" w:rsidR="006452CB" w:rsidRPr="002951AF" w:rsidRDefault="00000000" w:rsidP="00164EE3">
      <w:pPr>
        <w:pStyle w:val="ListParagraph"/>
        <w:numPr>
          <w:ilvl w:val="0"/>
          <w:numId w:val="9"/>
        </w:numPr>
        <w:rPr>
          <w:sz w:val="24"/>
          <w:szCs w:val="24"/>
        </w:rPr>
      </w:pPr>
      <w:r w:rsidRPr="002951AF">
        <w:rPr>
          <w:sz w:val="24"/>
          <w:szCs w:val="24"/>
        </w:rPr>
        <w:t xml:space="preserve">The application </w:t>
      </w:r>
      <w:r w:rsidR="002951AF">
        <w:rPr>
          <w:sz w:val="24"/>
          <w:szCs w:val="24"/>
        </w:rPr>
        <w:t>process</w:t>
      </w:r>
      <w:r w:rsidR="00164EE3" w:rsidRPr="002951AF">
        <w:rPr>
          <w:sz w:val="24"/>
          <w:szCs w:val="24"/>
        </w:rPr>
        <w:t xml:space="preserve"> </w:t>
      </w:r>
      <w:r w:rsidRPr="002951AF">
        <w:rPr>
          <w:sz w:val="24"/>
          <w:szCs w:val="24"/>
        </w:rPr>
        <w:t xml:space="preserve">will be sent to current members, posted on the SEAC website, and shared with TDSB families </w:t>
      </w:r>
      <w:r w:rsidR="00164EE3" w:rsidRPr="002951AF">
        <w:rPr>
          <w:sz w:val="24"/>
          <w:szCs w:val="24"/>
        </w:rPr>
        <w:t>through</w:t>
      </w:r>
      <w:r w:rsidRPr="002951AF">
        <w:rPr>
          <w:sz w:val="24"/>
          <w:szCs w:val="24"/>
        </w:rPr>
        <w:t xml:space="preserve"> TDSB Connects.</w:t>
      </w:r>
    </w:p>
    <w:p w14:paraId="442F1CBD" w14:textId="77777777" w:rsidR="006452CB" w:rsidRPr="002951AF" w:rsidRDefault="00000000" w:rsidP="002572EB">
      <w:pPr>
        <w:pStyle w:val="ListParagraph"/>
        <w:numPr>
          <w:ilvl w:val="0"/>
          <w:numId w:val="9"/>
        </w:numPr>
        <w:rPr>
          <w:sz w:val="24"/>
          <w:szCs w:val="24"/>
        </w:rPr>
      </w:pPr>
      <w:r w:rsidRPr="002951AF">
        <w:rPr>
          <w:sz w:val="24"/>
          <w:szCs w:val="24"/>
        </w:rPr>
        <w:t xml:space="preserve">Association representatives </w:t>
      </w:r>
      <w:r w:rsidR="002572EB" w:rsidRPr="002951AF">
        <w:rPr>
          <w:sz w:val="24"/>
          <w:szCs w:val="24"/>
        </w:rPr>
        <w:t>must</w:t>
      </w:r>
      <w:r w:rsidRPr="002951AF">
        <w:rPr>
          <w:sz w:val="24"/>
          <w:szCs w:val="24"/>
        </w:rPr>
        <w:t xml:space="preserve"> be nominated by their association</w:t>
      </w:r>
      <w:r w:rsidR="002572EB" w:rsidRPr="002951AF">
        <w:rPr>
          <w:sz w:val="24"/>
          <w:szCs w:val="24"/>
        </w:rPr>
        <w:t>. TDSB</w:t>
      </w:r>
      <w:r w:rsidRPr="002951AF">
        <w:rPr>
          <w:sz w:val="24"/>
          <w:szCs w:val="24"/>
        </w:rPr>
        <w:t xml:space="preserve"> will </w:t>
      </w:r>
      <w:r w:rsidR="002572EB" w:rsidRPr="002951AF">
        <w:rPr>
          <w:sz w:val="24"/>
          <w:szCs w:val="24"/>
        </w:rPr>
        <w:t>appoint</w:t>
      </w:r>
      <w:r w:rsidRPr="002951AF">
        <w:rPr>
          <w:sz w:val="24"/>
          <w:szCs w:val="24"/>
        </w:rPr>
        <w:t xml:space="preserve"> eight community representatives, with no alternates.</w:t>
      </w:r>
    </w:p>
    <w:p w14:paraId="6883D3B0" w14:textId="77777777" w:rsidR="006452CB" w:rsidRPr="002951AF" w:rsidRDefault="00000000" w:rsidP="002951AF">
      <w:pPr>
        <w:pStyle w:val="ListParagraph"/>
        <w:numPr>
          <w:ilvl w:val="0"/>
          <w:numId w:val="9"/>
        </w:numPr>
        <w:rPr>
          <w:sz w:val="24"/>
          <w:szCs w:val="24"/>
        </w:rPr>
      </w:pPr>
      <w:r w:rsidRPr="002951AF">
        <w:rPr>
          <w:sz w:val="24"/>
          <w:szCs w:val="24"/>
        </w:rPr>
        <w:t>Applications are due October 15, 2026.</w:t>
      </w:r>
    </w:p>
    <w:p w14:paraId="6744AD75" w14:textId="77777777" w:rsidR="00BA716C" w:rsidRPr="00746631" w:rsidRDefault="00BA716C" w:rsidP="00746631">
      <w:pPr>
        <w:tabs>
          <w:tab w:val="left" w:pos="1670"/>
        </w:tabs>
        <w:ind w:left="-426"/>
        <w:rPr>
          <w:bCs/>
          <w:sz w:val="24"/>
          <w:szCs w:val="24"/>
        </w:rPr>
      </w:pPr>
    </w:p>
    <w:p w14:paraId="2A5D22BC" w14:textId="77777777" w:rsidR="003723FB" w:rsidRDefault="00721694" w:rsidP="003723FB">
      <w:pPr>
        <w:tabs>
          <w:tab w:val="left" w:pos="1670"/>
        </w:tabs>
        <w:ind w:left="-426"/>
        <w:rPr>
          <w:bCs/>
          <w:sz w:val="24"/>
          <w:szCs w:val="24"/>
        </w:rPr>
      </w:pPr>
      <w:r w:rsidRPr="00746631">
        <w:rPr>
          <w:b/>
          <w:bCs/>
          <w:sz w:val="24"/>
          <w:szCs w:val="24"/>
        </w:rPr>
        <w:t xml:space="preserve">Motion: Need for TDSB to Proactively Publicize the Opportunity to Apply to Serve as SEAC Community representative </w:t>
      </w:r>
    </w:p>
    <w:p w14:paraId="7333AF17" w14:textId="77777777" w:rsidR="003723FB" w:rsidRDefault="003723FB" w:rsidP="003723FB">
      <w:pPr>
        <w:tabs>
          <w:tab w:val="left" w:pos="1670"/>
        </w:tabs>
        <w:ind w:left="-426"/>
        <w:rPr>
          <w:bCs/>
          <w:sz w:val="24"/>
          <w:szCs w:val="24"/>
        </w:rPr>
      </w:pPr>
    </w:p>
    <w:p w14:paraId="149310B0" w14:textId="520A60E2" w:rsidR="00721694" w:rsidRPr="003723FB" w:rsidRDefault="00721694" w:rsidP="003723FB">
      <w:pPr>
        <w:tabs>
          <w:tab w:val="left" w:pos="1670"/>
        </w:tabs>
        <w:ind w:left="-426"/>
        <w:rPr>
          <w:bCs/>
          <w:sz w:val="24"/>
          <w:szCs w:val="24"/>
        </w:rPr>
      </w:pPr>
      <w:r w:rsidRPr="00746631">
        <w:rPr>
          <w:sz w:val="24"/>
          <w:szCs w:val="24"/>
        </w:rPr>
        <w:t>Whereas SEAC membership is comprised of association representatives and community representatives.</w:t>
      </w:r>
    </w:p>
    <w:p w14:paraId="7A0F4579" w14:textId="77777777" w:rsidR="004D6594" w:rsidRPr="00746631" w:rsidRDefault="004D6594" w:rsidP="003723FB">
      <w:pPr>
        <w:tabs>
          <w:tab w:val="left" w:pos="1670"/>
        </w:tabs>
        <w:ind w:left="-426"/>
        <w:rPr>
          <w:sz w:val="24"/>
          <w:szCs w:val="24"/>
        </w:rPr>
      </w:pPr>
    </w:p>
    <w:p w14:paraId="68F3EAE7" w14:textId="77777777" w:rsidR="00721694" w:rsidRDefault="00721694" w:rsidP="003723FB">
      <w:pPr>
        <w:tabs>
          <w:tab w:val="left" w:pos="1670"/>
        </w:tabs>
        <w:ind w:left="-426"/>
        <w:rPr>
          <w:sz w:val="24"/>
          <w:szCs w:val="24"/>
        </w:rPr>
      </w:pPr>
      <w:r w:rsidRPr="00746631">
        <w:rPr>
          <w:sz w:val="24"/>
          <w:szCs w:val="24"/>
        </w:rPr>
        <w:t>And whereas association representatives and their alternates are nominated by their association.</w:t>
      </w:r>
    </w:p>
    <w:p w14:paraId="2BE9573B" w14:textId="77777777" w:rsidR="004D6594" w:rsidRPr="00746631" w:rsidRDefault="004D6594" w:rsidP="00746631">
      <w:pPr>
        <w:rPr>
          <w:sz w:val="24"/>
          <w:szCs w:val="24"/>
        </w:rPr>
      </w:pPr>
    </w:p>
    <w:p w14:paraId="70879E3F" w14:textId="77777777" w:rsidR="00721694" w:rsidRDefault="00721694" w:rsidP="003723FB">
      <w:pPr>
        <w:tabs>
          <w:tab w:val="left" w:pos="1670"/>
        </w:tabs>
        <w:ind w:left="-426"/>
        <w:rPr>
          <w:sz w:val="24"/>
          <w:szCs w:val="24"/>
        </w:rPr>
      </w:pPr>
      <w:r w:rsidRPr="00746631">
        <w:rPr>
          <w:sz w:val="24"/>
          <w:szCs w:val="24"/>
        </w:rPr>
        <w:t>And whereas TDSB appoints community representatives from the community.</w:t>
      </w:r>
    </w:p>
    <w:p w14:paraId="51199D56" w14:textId="77777777" w:rsidR="004D6594" w:rsidRPr="00746631" w:rsidRDefault="004D6594" w:rsidP="00746631">
      <w:pPr>
        <w:rPr>
          <w:sz w:val="24"/>
          <w:szCs w:val="24"/>
        </w:rPr>
      </w:pPr>
    </w:p>
    <w:p w14:paraId="1EC8D106" w14:textId="09B28A33" w:rsidR="00721694" w:rsidRPr="00746631" w:rsidRDefault="00721694" w:rsidP="003723FB">
      <w:pPr>
        <w:tabs>
          <w:tab w:val="left" w:pos="1670"/>
        </w:tabs>
        <w:ind w:left="-426"/>
        <w:rPr>
          <w:sz w:val="24"/>
          <w:szCs w:val="24"/>
        </w:rPr>
      </w:pPr>
      <w:r w:rsidRPr="00746631">
        <w:rPr>
          <w:sz w:val="24"/>
          <w:szCs w:val="24"/>
        </w:rPr>
        <w:t>And whereas TDSB has not had any term limits on community representatives,</w:t>
      </w:r>
      <w:r w:rsidR="003723FB">
        <w:rPr>
          <w:sz w:val="24"/>
          <w:szCs w:val="24"/>
        </w:rPr>
        <w:t xml:space="preserve"> </w:t>
      </w:r>
      <w:r w:rsidRPr="00746631">
        <w:rPr>
          <w:sz w:val="24"/>
          <w:szCs w:val="24"/>
        </w:rPr>
        <w:t>SEAC therefore recommends that:</w:t>
      </w:r>
    </w:p>
    <w:p w14:paraId="19079F03" w14:textId="65088CBA" w:rsidR="00721694" w:rsidRDefault="00721694" w:rsidP="003723FB">
      <w:pPr>
        <w:pStyle w:val="ListParagraph"/>
        <w:widowControl/>
        <w:numPr>
          <w:ilvl w:val="0"/>
          <w:numId w:val="24"/>
        </w:numPr>
        <w:autoSpaceDE/>
        <w:autoSpaceDN/>
        <w:spacing w:line="276" w:lineRule="auto"/>
        <w:rPr>
          <w:sz w:val="24"/>
          <w:szCs w:val="24"/>
        </w:rPr>
      </w:pPr>
      <w:r w:rsidRPr="00746631">
        <w:rPr>
          <w:sz w:val="24"/>
          <w:szCs w:val="24"/>
        </w:rPr>
        <w:t>TDSB should now widely and p</w:t>
      </w:r>
      <w:r w:rsidRPr="004D6594">
        <w:rPr>
          <w:sz w:val="24"/>
          <w:szCs w:val="24"/>
        </w:rPr>
        <w:t>roactively publicize to the public including all TDSB parents the opportunity to apply to be appointed as a SEAC community representative or alternate</w:t>
      </w:r>
      <w:r w:rsidR="003723FB">
        <w:rPr>
          <w:sz w:val="24"/>
          <w:szCs w:val="24"/>
        </w:rPr>
        <w:t>.</w:t>
      </w:r>
    </w:p>
    <w:p w14:paraId="7AEB28CC" w14:textId="77777777" w:rsidR="003723FB" w:rsidRPr="004D6594" w:rsidRDefault="003723FB" w:rsidP="003723FB">
      <w:pPr>
        <w:pStyle w:val="ListParagraph"/>
        <w:widowControl/>
        <w:autoSpaceDE/>
        <w:autoSpaceDN/>
        <w:spacing w:line="276" w:lineRule="auto"/>
        <w:rPr>
          <w:sz w:val="24"/>
          <w:szCs w:val="24"/>
        </w:rPr>
      </w:pPr>
    </w:p>
    <w:p w14:paraId="7DF5D126" w14:textId="77777777" w:rsidR="003723FB" w:rsidRDefault="00721694" w:rsidP="00746631">
      <w:pPr>
        <w:pStyle w:val="ListParagraph"/>
        <w:widowControl/>
        <w:numPr>
          <w:ilvl w:val="0"/>
          <w:numId w:val="24"/>
        </w:numPr>
        <w:autoSpaceDE/>
        <w:autoSpaceDN/>
        <w:spacing w:line="276" w:lineRule="auto"/>
        <w:rPr>
          <w:sz w:val="24"/>
          <w:szCs w:val="24"/>
        </w:rPr>
      </w:pPr>
      <w:r w:rsidRPr="00746631">
        <w:rPr>
          <w:sz w:val="24"/>
          <w:szCs w:val="24"/>
        </w:rPr>
        <w:t xml:space="preserve">TDSB should not impose any term limits on community </w:t>
      </w:r>
      <w:proofErr w:type="gramStart"/>
      <w:r w:rsidRPr="00746631">
        <w:rPr>
          <w:sz w:val="24"/>
          <w:szCs w:val="24"/>
        </w:rPr>
        <w:t>representatives, but</w:t>
      </w:r>
      <w:proofErr w:type="gramEnd"/>
      <w:r w:rsidRPr="00746631">
        <w:rPr>
          <w:sz w:val="24"/>
          <w:szCs w:val="24"/>
        </w:rPr>
        <w:t xml:space="preserve"> should consider all applications for service as a community representative on SEAC on their individual merits</w:t>
      </w:r>
      <w:r w:rsidR="003723FB">
        <w:rPr>
          <w:sz w:val="24"/>
          <w:szCs w:val="24"/>
        </w:rPr>
        <w:t>.</w:t>
      </w:r>
    </w:p>
    <w:p w14:paraId="5A65A7D9" w14:textId="77777777" w:rsidR="003723FB" w:rsidRPr="003723FB" w:rsidRDefault="003723FB" w:rsidP="003723FB">
      <w:pPr>
        <w:tabs>
          <w:tab w:val="left" w:pos="1670"/>
        </w:tabs>
        <w:ind w:left="-426"/>
        <w:rPr>
          <w:sz w:val="24"/>
          <w:szCs w:val="24"/>
        </w:rPr>
      </w:pPr>
    </w:p>
    <w:p w14:paraId="2F1CA279" w14:textId="309B1809" w:rsidR="00053BBD" w:rsidRDefault="001755F0" w:rsidP="0068601B">
      <w:pPr>
        <w:tabs>
          <w:tab w:val="left" w:pos="1670"/>
        </w:tabs>
        <w:ind w:left="-426"/>
        <w:rPr>
          <w:b/>
          <w:bCs/>
          <w:sz w:val="24"/>
          <w:szCs w:val="24"/>
        </w:rPr>
      </w:pPr>
      <w:r w:rsidRPr="003723FB">
        <w:rPr>
          <w:b/>
          <w:bCs/>
          <w:sz w:val="24"/>
          <w:szCs w:val="24"/>
        </w:rPr>
        <w:t>Moved by Karina Walsh, Seconded by Jordan Glass. The motion carried.</w:t>
      </w:r>
    </w:p>
    <w:p w14:paraId="1D6358AF" w14:textId="77777777" w:rsidR="0068601B" w:rsidRDefault="0068601B" w:rsidP="0068601B">
      <w:pPr>
        <w:tabs>
          <w:tab w:val="left" w:pos="1670"/>
        </w:tabs>
        <w:ind w:left="-426"/>
        <w:rPr>
          <w:b/>
          <w:bCs/>
          <w:sz w:val="24"/>
          <w:szCs w:val="24"/>
        </w:rPr>
      </w:pPr>
    </w:p>
    <w:p w14:paraId="645D4520" w14:textId="77777777" w:rsidR="0068601B" w:rsidRPr="00746631" w:rsidRDefault="0068601B" w:rsidP="0068601B">
      <w:pPr>
        <w:pStyle w:val="ListParagraph"/>
        <w:numPr>
          <w:ilvl w:val="0"/>
          <w:numId w:val="3"/>
        </w:numPr>
        <w:tabs>
          <w:tab w:val="left" w:pos="1670"/>
        </w:tabs>
        <w:rPr>
          <w:b/>
          <w:bCs/>
          <w:sz w:val="24"/>
          <w:szCs w:val="24"/>
          <w:u w:val="single"/>
        </w:rPr>
      </w:pPr>
      <w:r w:rsidRPr="00746631">
        <w:rPr>
          <w:b/>
          <w:bCs/>
          <w:sz w:val="24"/>
          <w:szCs w:val="24"/>
          <w:u w:val="single"/>
          <w:lang w:val="en-CA"/>
        </w:rPr>
        <w:t>Special Education Plan Consultation Process</w:t>
      </w:r>
    </w:p>
    <w:p w14:paraId="574E3140" w14:textId="77777777" w:rsidR="006452CB" w:rsidRPr="00746631" w:rsidRDefault="00000000" w:rsidP="00866491">
      <w:pPr>
        <w:pStyle w:val="ListParagraph"/>
        <w:numPr>
          <w:ilvl w:val="0"/>
          <w:numId w:val="9"/>
        </w:numPr>
        <w:rPr>
          <w:sz w:val="24"/>
          <w:szCs w:val="24"/>
        </w:rPr>
      </w:pPr>
      <w:r w:rsidRPr="003F566A">
        <w:rPr>
          <w:sz w:val="24"/>
          <w:szCs w:val="24"/>
          <w:lang w:val="en-CA"/>
        </w:rPr>
        <w:t>S</w:t>
      </w:r>
      <w:r>
        <w:rPr>
          <w:sz w:val="24"/>
          <w:szCs w:val="24"/>
          <w:lang w:val="en-CA"/>
        </w:rPr>
        <w:t>t</w:t>
      </w:r>
      <w:proofErr w:type="spellStart"/>
      <w:r w:rsidRPr="003F566A">
        <w:rPr>
          <w:sz w:val="24"/>
          <w:szCs w:val="24"/>
        </w:rPr>
        <w:t>aff</w:t>
      </w:r>
      <w:proofErr w:type="spellEnd"/>
      <w:r w:rsidRPr="003F566A">
        <w:rPr>
          <w:sz w:val="24"/>
          <w:szCs w:val="24"/>
        </w:rPr>
        <w:t xml:space="preserve"> presented </w:t>
      </w:r>
      <w:r w:rsidR="00866491" w:rsidRPr="00866491">
        <w:rPr>
          <w:sz w:val="24"/>
          <w:szCs w:val="24"/>
        </w:rPr>
        <w:t>the</w:t>
      </w:r>
      <w:r w:rsidRPr="003F566A">
        <w:rPr>
          <w:sz w:val="24"/>
          <w:szCs w:val="24"/>
        </w:rPr>
        <w:t xml:space="preserve"> proposed Special Education Plan</w:t>
      </w:r>
      <w:r w:rsidR="00866491" w:rsidRPr="00866491">
        <w:rPr>
          <w:sz w:val="24"/>
          <w:szCs w:val="24"/>
        </w:rPr>
        <w:t xml:space="preserve"> consultation process</w:t>
      </w:r>
      <w:r w:rsidRPr="003F566A">
        <w:rPr>
          <w:sz w:val="24"/>
          <w:szCs w:val="24"/>
        </w:rPr>
        <w:t>.</w:t>
      </w:r>
    </w:p>
    <w:p w14:paraId="0D646C2E" w14:textId="77777777" w:rsidR="006452CB" w:rsidRPr="00746631" w:rsidRDefault="00000000" w:rsidP="00D430CB">
      <w:pPr>
        <w:pStyle w:val="ListParagraph"/>
        <w:numPr>
          <w:ilvl w:val="0"/>
          <w:numId w:val="9"/>
        </w:numPr>
        <w:rPr>
          <w:sz w:val="24"/>
          <w:szCs w:val="24"/>
        </w:rPr>
      </w:pPr>
      <w:r w:rsidRPr="00856043">
        <w:rPr>
          <w:sz w:val="24"/>
          <w:szCs w:val="24"/>
        </w:rPr>
        <w:t xml:space="preserve">The committee agreed the </w:t>
      </w:r>
      <w:r w:rsidR="00D430CB" w:rsidRPr="00D430CB">
        <w:rPr>
          <w:sz w:val="24"/>
          <w:szCs w:val="24"/>
        </w:rPr>
        <w:t>consultation</w:t>
      </w:r>
      <w:r w:rsidRPr="00856043">
        <w:rPr>
          <w:sz w:val="24"/>
          <w:szCs w:val="24"/>
        </w:rPr>
        <w:t xml:space="preserve"> would </w:t>
      </w:r>
      <w:r w:rsidR="00D430CB" w:rsidRPr="00D430CB">
        <w:rPr>
          <w:sz w:val="24"/>
          <w:szCs w:val="24"/>
        </w:rPr>
        <w:t>run from</w:t>
      </w:r>
      <w:r w:rsidRPr="00856043">
        <w:rPr>
          <w:sz w:val="24"/>
          <w:szCs w:val="24"/>
        </w:rPr>
        <w:t xml:space="preserve"> November</w:t>
      </w:r>
      <w:r>
        <w:rPr>
          <w:sz w:val="24"/>
          <w:szCs w:val="24"/>
        </w:rPr>
        <w:t xml:space="preserve"> </w:t>
      </w:r>
      <w:r w:rsidR="00D430CB" w:rsidRPr="00D430CB">
        <w:rPr>
          <w:sz w:val="24"/>
          <w:szCs w:val="24"/>
        </w:rPr>
        <w:t xml:space="preserve">to </w:t>
      </w:r>
      <w:r w:rsidRPr="00856043">
        <w:rPr>
          <w:sz w:val="24"/>
          <w:szCs w:val="24"/>
        </w:rPr>
        <w:t>March</w:t>
      </w:r>
      <w:r>
        <w:rPr>
          <w:sz w:val="24"/>
          <w:szCs w:val="24"/>
        </w:rPr>
        <w:t xml:space="preserve">, with the final plan </w:t>
      </w:r>
      <w:proofErr w:type="gramStart"/>
      <w:r w:rsidR="00D430CB" w:rsidRPr="00D430CB">
        <w:rPr>
          <w:sz w:val="24"/>
          <w:szCs w:val="24"/>
        </w:rPr>
        <w:t>returning</w:t>
      </w:r>
      <w:proofErr w:type="gramEnd"/>
      <w:r>
        <w:rPr>
          <w:sz w:val="24"/>
          <w:szCs w:val="24"/>
        </w:rPr>
        <w:t xml:space="preserve"> to SEAC in May.</w:t>
      </w:r>
    </w:p>
    <w:p w14:paraId="56DC8168" w14:textId="77777777" w:rsidR="0068601B" w:rsidRPr="0068601B" w:rsidRDefault="0068601B" w:rsidP="0068601B">
      <w:pPr>
        <w:tabs>
          <w:tab w:val="left" w:pos="1670"/>
        </w:tabs>
        <w:ind w:left="-426"/>
        <w:rPr>
          <w:b/>
          <w:bCs/>
          <w:sz w:val="24"/>
          <w:szCs w:val="24"/>
        </w:rPr>
      </w:pPr>
    </w:p>
    <w:p w14:paraId="73A44A9A" w14:textId="77777777" w:rsidR="00AE2F8C" w:rsidRDefault="00AE2F8C">
      <w:pPr>
        <w:widowControl/>
        <w:autoSpaceDE/>
        <w:autoSpaceDN/>
        <w:spacing w:after="160" w:line="278" w:lineRule="auto"/>
        <w:rPr>
          <w:b/>
          <w:bCs/>
          <w:sz w:val="24"/>
          <w:szCs w:val="24"/>
          <w:u w:val="single"/>
        </w:rPr>
      </w:pPr>
      <w:r>
        <w:rPr>
          <w:b/>
          <w:bCs/>
          <w:sz w:val="24"/>
          <w:szCs w:val="24"/>
          <w:u w:val="single"/>
        </w:rPr>
        <w:br w:type="page"/>
      </w:r>
    </w:p>
    <w:p w14:paraId="2015BC34" w14:textId="42E20345" w:rsidR="00053BBD" w:rsidRPr="00746631" w:rsidRDefault="00BA716C" w:rsidP="00746631">
      <w:pPr>
        <w:pStyle w:val="ListParagraph"/>
        <w:numPr>
          <w:ilvl w:val="0"/>
          <w:numId w:val="3"/>
        </w:numPr>
        <w:tabs>
          <w:tab w:val="left" w:pos="1670"/>
        </w:tabs>
        <w:rPr>
          <w:b/>
          <w:bCs/>
          <w:sz w:val="24"/>
          <w:szCs w:val="24"/>
          <w:u w:val="single"/>
        </w:rPr>
      </w:pPr>
      <w:r w:rsidRPr="00746631">
        <w:rPr>
          <w:b/>
          <w:bCs/>
          <w:sz w:val="24"/>
          <w:szCs w:val="24"/>
          <w:u w:val="single"/>
        </w:rPr>
        <w:lastRenderedPageBreak/>
        <w:t>Leadership Report</w:t>
      </w:r>
    </w:p>
    <w:p w14:paraId="26A091E7" w14:textId="0D957CB2" w:rsidR="006452CB" w:rsidRPr="00746631" w:rsidRDefault="00000000" w:rsidP="003C123C">
      <w:pPr>
        <w:pStyle w:val="ListParagraph"/>
        <w:numPr>
          <w:ilvl w:val="0"/>
          <w:numId w:val="9"/>
        </w:numPr>
        <w:rPr>
          <w:sz w:val="24"/>
          <w:szCs w:val="24"/>
        </w:rPr>
      </w:pPr>
      <w:r>
        <w:rPr>
          <w:sz w:val="24"/>
          <w:szCs w:val="24"/>
        </w:rPr>
        <w:t>Staff</w:t>
      </w:r>
      <w:r w:rsidRPr="0068601B">
        <w:rPr>
          <w:sz w:val="24"/>
          <w:szCs w:val="24"/>
        </w:rPr>
        <w:t xml:space="preserve"> provided an oral update on summer programs</w:t>
      </w:r>
      <w:r w:rsidR="003C123C" w:rsidRPr="003C123C">
        <w:rPr>
          <w:sz w:val="24"/>
          <w:szCs w:val="24"/>
        </w:rPr>
        <w:t xml:space="preserve">, </w:t>
      </w:r>
      <w:r w:rsidR="003A1A1C">
        <w:rPr>
          <w:sz w:val="24"/>
          <w:szCs w:val="24"/>
        </w:rPr>
        <w:t>M</w:t>
      </w:r>
      <w:r w:rsidR="003C123C" w:rsidRPr="003C123C">
        <w:rPr>
          <w:sz w:val="24"/>
          <w:szCs w:val="24"/>
        </w:rPr>
        <w:t>inistry-required IEP</w:t>
      </w:r>
      <w:r w:rsidRPr="0068601B">
        <w:rPr>
          <w:sz w:val="24"/>
          <w:szCs w:val="24"/>
        </w:rPr>
        <w:t xml:space="preserve"> professional learning</w:t>
      </w:r>
      <w:r w:rsidR="003C123C" w:rsidRPr="003C123C">
        <w:rPr>
          <w:sz w:val="24"/>
          <w:szCs w:val="24"/>
        </w:rPr>
        <w:t>,</w:t>
      </w:r>
      <w:r w:rsidRPr="0068601B">
        <w:rPr>
          <w:sz w:val="24"/>
          <w:szCs w:val="24"/>
        </w:rPr>
        <w:t xml:space="preserve"> Transition Navigators, and </w:t>
      </w:r>
      <w:r w:rsidR="003C123C" w:rsidRPr="003C123C">
        <w:rPr>
          <w:sz w:val="24"/>
          <w:szCs w:val="24"/>
        </w:rPr>
        <w:t>September</w:t>
      </w:r>
      <w:r w:rsidRPr="0068601B">
        <w:rPr>
          <w:sz w:val="24"/>
          <w:szCs w:val="24"/>
        </w:rPr>
        <w:t xml:space="preserve"> </w:t>
      </w:r>
      <w:r>
        <w:rPr>
          <w:sz w:val="24"/>
          <w:szCs w:val="24"/>
        </w:rPr>
        <w:t>awareness events</w:t>
      </w:r>
      <w:r w:rsidR="003C123C" w:rsidRPr="003C123C">
        <w:rPr>
          <w:sz w:val="24"/>
          <w:szCs w:val="24"/>
        </w:rPr>
        <w:t>.</w:t>
      </w:r>
    </w:p>
    <w:p w14:paraId="72194C2E" w14:textId="77777777" w:rsidR="006452CB" w:rsidRPr="00746631" w:rsidRDefault="00000000" w:rsidP="003A1A1C">
      <w:pPr>
        <w:pStyle w:val="ListParagraph"/>
        <w:numPr>
          <w:ilvl w:val="0"/>
          <w:numId w:val="9"/>
        </w:numPr>
        <w:rPr>
          <w:sz w:val="24"/>
          <w:szCs w:val="24"/>
        </w:rPr>
      </w:pPr>
      <w:r w:rsidRPr="0068601B">
        <w:rPr>
          <w:sz w:val="24"/>
          <w:szCs w:val="24"/>
        </w:rPr>
        <w:t>S</w:t>
      </w:r>
      <w:r>
        <w:rPr>
          <w:sz w:val="24"/>
          <w:szCs w:val="24"/>
        </w:rPr>
        <w:t>taff</w:t>
      </w:r>
      <w:r w:rsidRPr="0068601B">
        <w:rPr>
          <w:sz w:val="24"/>
          <w:szCs w:val="24"/>
        </w:rPr>
        <w:t xml:space="preserve"> </w:t>
      </w:r>
      <w:r w:rsidR="003A1A1C" w:rsidRPr="003A1A1C">
        <w:rPr>
          <w:sz w:val="24"/>
          <w:szCs w:val="24"/>
        </w:rPr>
        <w:t>advised</w:t>
      </w:r>
      <w:r w:rsidRPr="0068601B">
        <w:rPr>
          <w:sz w:val="24"/>
          <w:szCs w:val="24"/>
        </w:rPr>
        <w:t xml:space="preserve"> that IPRC and psychological assessment data </w:t>
      </w:r>
      <w:r w:rsidR="003A1A1C" w:rsidRPr="003A1A1C">
        <w:rPr>
          <w:sz w:val="24"/>
          <w:szCs w:val="24"/>
        </w:rPr>
        <w:t>will</w:t>
      </w:r>
      <w:r w:rsidRPr="0068601B">
        <w:rPr>
          <w:sz w:val="24"/>
          <w:szCs w:val="24"/>
        </w:rPr>
        <w:t xml:space="preserve"> be reported to SEAC twice each school year</w:t>
      </w:r>
      <w:r>
        <w:rPr>
          <w:sz w:val="24"/>
          <w:szCs w:val="24"/>
        </w:rPr>
        <w:t xml:space="preserve">, </w:t>
      </w:r>
      <w:r w:rsidR="003A1A1C" w:rsidRPr="003A1A1C">
        <w:rPr>
          <w:sz w:val="24"/>
          <w:szCs w:val="24"/>
        </w:rPr>
        <w:t>and</w:t>
      </w:r>
      <w:r>
        <w:rPr>
          <w:sz w:val="24"/>
          <w:szCs w:val="24"/>
        </w:rPr>
        <w:t xml:space="preserve"> that IPRC data </w:t>
      </w:r>
      <w:r w:rsidR="003A1A1C" w:rsidRPr="003A1A1C">
        <w:rPr>
          <w:sz w:val="24"/>
          <w:szCs w:val="24"/>
        </w:rPr>
        <w:t xml:space="preserve">will continue to be reported </w:t>
      </w:r>
      <w:r>
        <w:rPr>
          <w:sz w:val="24"/>
          <w:szCs w:val="24"/>
        </w:rPr>
        <w:t>annually in the Special</w:t>
      </w:r>
      <w:r w:rsidRPr="0068601B">
        <w:rPr>
          <w:sz w:val="24"/>
          <w:szCs w:val="24"/>
        </w:rPr>
        <w:t xml:space="preserve"> </w:t>
      </w:r>
      <w:r>
        <w:rPr>
          <w:sz w:val="24"/>
          <w:szCs w:val="24"/>
        </w:rPr>
        <w:t>Education Plan</w:t>
      </w:r>
      <w:r w:rsidR="003A1A1C" w:rsidRPr="003A1A1C">
        <w:rPr>
          <w:sz w:val="24"/>
          <w:szCs w:val="24"/>
        </w:rPr>
        <w:t xml:space="preserve"> as required by the Ministry.</w:t>
      </w:r>
    </w:p>
    <w:p w14:paraId="17E7FCD7" w14:textId="77777777" w:rsidR="0068601B" w:rsidRPr="00746631" w:rsidRDefault="0068601B" w:rsidP="0068601B">
      <w:pPr>
        <w:pStyle w:val="ListParagraph"/>
        <w:tabs>
          <w:tab w:val="left" w:pos="1670"/>
        </w:tabs>
        <w:ind w:left="294"/>
        <w:rPr>
          <w:sz w:val="24"/>
          <w:szCs w:val="24"/>
        </w:rPr>
      </w:pPr>
    </w:p>
    <w:p w14:paraId="64549500" w14:textId="57EF04C2" w:rsidR="0068601B" w:rsidRDefault="004E3F16" w:rsidP="0068601B">
      <w:pPr>
        <w:pStyle w:val="ListParagraph"/>
        <w:numPr>
          <w:ilvl w:val="0"/>
          <w:numId w:val="3"/>
        </w:numPr>
        <w:tabs>
          <w:tab w:val="left" w:pos="1670"/>
        </w:tabs>
        <w:rPr>
          <w:sz w:val="24"/>
          <w:szCs w:val="24"/>
        </w:rPr>
      </w:pPr>
      <w:r w:rsidRPr="00746631">
        <w:rPr>
          <w:b/>
          <w:bCs/>
          <w:sz w:val="24"/>
          <w:szCs w:val="24"/>
          <w:u w:val="single"/>
        </w:rPr>
        <w:t>Association and Member Updates</w:t>
      </w:r>
      <w:r w:rsidRPr="00746631">
        <w:rPr>
          <w:sz w:val="24"/>
          <w:szCs w:val="24"/>
        </w:rPr>
        <w:t xml:space="preserve">  </w:t>
      </w:r>
    </w:p>
    <w:p w14:paraId="0E63E0CA" w14:textId="6FF12CAD" w:rsidR="004E3F16" w:rsidRPr="0068601B" w:rsidRDefault="0068601B" w:rsidP="0068601B">
      <w:pPr>
        <w:pStyle w:val="ListParagraph"/>
        <w:numPr>
          <w:ilvl w:val="0"/>
          <w:numId w:val="9"/>
        </w:numPr>
        <w:tabs>
          <w:tab w:val="left" w:pos="1670"/>
        </w:tabs>
        <w:rPr>
          <w:sz w:val="24"/>
          <w:szCs w:val="24"/>
        </w:rPr>
      </w:pPr>
      <w:r>
        <w:rPr>
          <w:sz w:val="24"/>
          <w:szCs w:val="24"/>
        </w:rPr>
        <w:t>None.</w:t>
      </w:r>
    </w:p>
    <w:p w14:paraId="462F8BC1" w14:textId="4ABB060E" w:rsidR="004E3F16" w:rsidRPr="00746631" w:rsidRDefault="004E3F16" w:rsidP="00746631">
      <w:pPr>
        <w:tabs>
          <w:tab w:val="left" w:pos="1670"/>
        </w:tabs>
        <w:rPr>
          <w:b/>
          <w:bCs/>
          <w:sz w:val="24"/>
          <w:szCs w:val="24"/>
          <w:u w:val="single"/>
        </w:rPr>
      </w:pPr>
    </w:p>
    <w:p w14:paraId="61A7B794" w14:textId="4D5AA76D" w:rsidR="004E3F16" w:rsidRPr="0068601B" w:rsidRDefault="004E3F16" w:rsidP="00746631">
      <w:pPr>
        <w:pStyle w:val="ListParagraph"/>
        <w:numPr>
          <w:ilvl w:val="0"/>
          <w:numId w:val="3"/>
        </w:numPr>
        <w:tabs>
          <w:tab w:val="left" w:pos="1670"/>
        </w:tabs>
        <w:rPr>
          <w:sz w:val="24"/>
          <w:szCs w:val="24"/>
        </w:rPr>
      </w:pPr>
      <w:r w:rsidRPr="00746631">
        <w:rPr>
          <w:sz w:val="24"/>
          <w:szCs w:val="24"/>
        </w:rPr>
        <w:t xml:space="preserve"> </w:t>
      </w:r>
      <w:r w:rsidRPr="00746631">
        <w:rPr>
          <w:b/>
          <w:bCs/>
          <w:sz w:val="24"/>
          <w:szCs w:val="24"/>
          <w:u w:val="single"/>
        </w:rPr>
        <w:t>Adjournment</w:t>
      </w:r>
      <w:r w:rsidR="00FD778E" w:rsidRPr="00746631">
        <w:rPr>
          <w:b/>
          <w:bCs/>
          <w:sz w:val="24"/>
          <w:szCs w:val="24"/>
          <w:u w:val="single"/>
        </w:rPr>
        <w:t xml:space="preserve"> </w:t>
      </w:r>
    </w:p>
    <w:p w14:paraId="044F9406" w14:textId="5ED06027" w:rsidR="0068601B" w:rsidRPr="0068601B" w:rsidRDefault="0068601B" w:rsidP="0068601B">
      <w:pPr>
        <w:pStyle w:val="ListParagraph"/>
        <w:numPr>
          <w:ilvl w:val="0"/>
          <w:numId w:val="9"/>
        </w:numPr>
        <w:tabs>
          <w:tab w:val="left" w:pos="1670"/>
        </w:tabs>
        <w:rPr>
          <w:sz w:val="24"/>
          <w:szCs w:val="24"/>
        </w:rPr>
      </w:pPr>
      <w:r>
        <w:rPr>
          <w:sz w:val="24"/>
          <w:szCs w:val="24"/>
        </w:rPr>
        <w:t>The meeting was adjourned at 9:10 p.m.</w:t>
      </w:r>
    </w:p>
    <w:p w14:paraId="4397C70C" w14:textId="5C1D4D1E" w:rsidR="004E3F16" w:rsidRDefault="004E3F16" w:rsidP="00746631">
      <w:pPr>
        <w:tabs>
          <w:tab w:val="left" w:pos="1670"/>
        </w:tabs>
        <w:rPr>
          <w:sz w:val="24"/>
          <w:szCs w:val="24"/>
        </w:rPr>
      </w:pPr>
    </w:p>
    <w:p w14:paraId="0DA13EFD" w14:textId="77777777" w:rsidR="006452CB" w:rsidRPr="00746631" w:rsidRDefault="006452CB" w:rsidP="00746631">
      <w:pPr>
        <w:tabs>
          <w:tab w:val="left" w:pos="1670"/>
        </w:tabs>
        <w:rPr>
          <w:sz w:val="24"/>
          <w:szCs w:val="24"/>
        </w:rPr>
      </w:pPr>
    </w:p>
    <w:sectPr w:rsidR="006452CB" w:rsidRPr="00746631" w:rsidSect="00A16701">
      <w:headerReference w:type="even" r:id="rId11"/>
      <w:headerReference w:type="default" r:id="rId12"/>
      <w:footerReference w:type="even" r:id="rId13"/>
      <w:footerReference w:type="default" r:id="rId14"/>
      <w:headerReference w:type="first" r:id="rId15"/>
      <w:footerReference w:type="first" r:id="rId16"/>
      <w:pgSz w:w="12240" w:h="15840"/>
      <w:pgMar w:top="1440" w:right="1183" w:bottom="1440" w:left="1440" w:header="144"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8013E" w14:textId="77777777" w:rsidR="00550F7F" w:rsidRDefault="00550F7F" w:rsidP="00C32A23">
      <w:r>
        <w:separator/>
      </w:r>
    </w:p>
  </w:endnote>
  <w:endnote w:type="continuationSeparator" w:id="0">
    <w:p w14:paraId="130A4668" w14:textId="77777777" w:rsidR="00550F7F" w:rsidRDefault="00550F7F" w:rsidP="00C32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E7370" w14:textId="77777777" w:rsidR="00B21F2D" w:rsidRDefault="00B21F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419235"/>
      <w:docPartObj>
        <w:docPartGallery w:val="Page Numbers (Bottom of Page)"/>
        <w:docPartUnique/>
      </w:docPartObj>
    </w:sdtPr>
    <w:sdtContent>
      <w:sdt>
        <w:sdtPr>
          <w:id w:val="1728636285"/>
          <w:docPartObj>
            <w:docPartGallery w:val="Page Numbers (Top of Page)"/>
            <w:docPartUnique/>
          </w:docPartObj>
        </w:sdtPr>
        <w:sdtContent>
          <w:p w14:paraId="3425A293" w14:textId="77777777" w:rsidR="00F364B8" w:rsidRDefault="00797A0A">
            <w:pPr>
              <w:pStyle w:val="Footer"/>
              <w:jc w:val="center"/>
            </w:pPr>
            <w:r w:rsidRPr="000F22B7">
              <w:rPr>
                <w:sz w:val="20"/>
                <w:szCs w:val="20"/>
              </w:rPr>
              <w:t xml:space="preserve">Page </w:t>
            </w:r>
            <w:r w:rsidRPr="000F22B7">
              <w:rPr>
                <w:b/>
                <w:bCs/>
                <w:sz w:val="20"/>
                <w:szCs w:val="20"/>
              </w:rPr>
              <w:fldChar w:fldCharType="begin"/>
            </w:r>
            <w:r w:rsidRPr="000F22B7">
              <w:rPr>
                <w:b/>
                <w:bCs/>
                <w:sz w:val="20"/>
                <w:szCs w:val="20"/>
              </w:rPr>
              <w:instrText xml:space="preserve"> PAGE </w:instrText>
            </w:r>
            <w:r w:rsidRPr="000F22B7">
              <w:rPr>
                <w:b/>
                <w:bCs/>
                <w:sz w:val="20"/>
                <w:szCs w:val="20"/>
              </w:rPr>
              <w:fldChar w:fldCharType="separate"/>
            </w:r>
            <w:r w:rsidRPr="000F22B7">
              <w:rPr>
                <w:b/>
                <w:bCs/>
                <w:noProof/>
                <w:sz w:val="20"/>
                <w:szCs w:val="20"/>
              </w:rPr>
              <w:t>2</w:t>
            </w:r>
            <w:r w:rsidRPr="000F22B7">
              <w:rPr>
                <w:b/>
                <w:bCs/>
                <w:sz w:val="20"/>
                <w:szCs w:val="20"/>
              </w:rPr>
              <w:fldChar w:fldCharType="end"/>
            </w:r>
            <w:r w:rsidRPr="000F22B7">
              <w:rPr>
                <w:sz w:val="20"/>
                <w:szCs w:val="20"/>
              </w:rPr>
              <w:t xml:space="preserve"> of </w:t>
            </w:r>
            <w:r w:rsidRPr="000F22B7">
              <w:rPr>
                <w:b/>
                <w:bCs/>
                <w:sz w:val="20"/>
                <w:szCs w:val="20"/>
              </w:rPr>
              <w:fldChar w:fldCharType="begin"/>
            </w:r>
            <w:r w:rsidRPr="000F22B7">
              <w:rPr>
                <w:b/>
                <w:bCs/>
                <w:sz w:val="20"/>
                <w:szCs w:val="20"/>
              </w:rPr>
              <w:instrText xml:space="preserve"> NUMPAGES  </w:instrText>
            </w:r>
            <w:r w:rsidRPr="000F22B7">
              <w:rPr>
                <w:b/>
                <w:bCs/>
                <w:sz w:val="20"/>
                <w:szCs w:val="20"/>
              </w:rPr>
              <w:fldChar w:fldCharType="separate"/>
            </w:r>
            <w:r w:rsidRPr="000F22B7">
              <w:rPr>
                <w:b/>
                <w:bCs/>
                <w:noProof/>
                <w:sz w:val="20"/>
                <w:szCs w:val="20"/>
              </w:rPr>
              <w:t>2</w:t>
            </w:r>
            <w:r w:rsidRPr="000F22B7">
              <w:rPr>
                <w:b/>
                <w:bCs/>
                <w:sz w:val="20"/>
                <w:szCs w:val="20"/>
              </w:rPr>
              <w:fldChar w:fldCharType="end"/>
            </w:r>
          </w:p>
        </w:sdtContent>
      </w:sdt>
    </w:sdtContent>
  </w:sdt>
  <w:p w14:paraId="22DAA7B0" w14:textId="77777777" w:rsidR="00F364B8" w:rsidRDefault="00F364B8">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D96F7" w14:textId="77777777" w:rsidR="00B21F2D" w:rsidRDefault="00B21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00EF0" w14:textId="77777777" w:rsidR="00550F7F" w:rsidRDefault="00550F7F" w:rsidP="00C32A23">
      <w:r>
        <w:separator/>
      </w:r>
    </w:p>
  </w:footnote>
  <w:footnote w:type="continuationSeparator" w:id="0">
    <w:p w14:paraId="3E3016EC" w14:textId="77777777" w:rsidR="00550F7F" w:rsidRDefault="00550F7F" w:rsidP="00C32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4E06D" w14:textId="77777777" w:rsidR="00B21F2D" w:rsidRDefault="00B21F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0D152" w14:textId="72144DF6" w:rsidR="00BF3136" w:rsidRDefault="00DB2F36" w:rsidP="00BF3136">
    <w:pPr>
      <w:pStyle w:val="aaBody"/>
      <w:tabs>
        <w:tab w:val="right" w:pos="9270"/>
      </w:tabs>
      <w:rPr>
        <w:rFonts w:cs="Arial"/>
      </w:rPr>
    </w:pPr>
    <w:r>
      <w:rPr>
        <w:noProof/>
      </w:rPr>
      <w:drawing>
        <wp:anchor distT="0" distB="0" distL="114300" distR="114300" simplePos="0" relativeHeight="251658240" behindDoc="1" locked="0" layoutInCell="1" allowOverlap="1" wp14:anchorId="6031DB49" wp14:editId="04359E2A">
          <wp:simplePos x="0" y="0"/>
          <wp:positionH relativeFrom="column">
            <wp:posOffset>-636905</wp:posOffset>
          </wp:positionH>
          <wp:positionV relativeFrom="paragraph">
            <wp:posOffset>6350</wp:posOffset>
          </wp:positionV>
          <wp:extent cx="2209165" cy="680085"/>
          <wp:effectExtent l="0" t="0" r="635" b="5715"/>
          <wp:wrapTight wrapText="bothSides">
            <wp:wrapPolygon edited="0">
              <wp:start x="0" y="0"/>
              <wp:lineTo x="0" y="21176"/>
              <wp:lineTo x="21420" y="21176"/>
              <wp:lineTo x="21420" y="0"/>
              <wp:lineTo x="0" y="0"/>
            </wp:wrapPolygon>
          </wp:wrapTight>
          <wp:docPr id="728025283" name="Picture 1" descr="TDS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025283" name="Picture 1" descr="TDSB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b="17898"/>
                  <a:stretch>
                    <a:fillRect/>
                  </a:stretch>
                </pic:blipFill>
                <pic:spPr bwMode="auto">
                  <a:xfrm>
                    <a:off x="0" y="0"/>
                    <a:ext cx="2209165" cy="6800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rPr>
      <w:t>`</w:t>
    </w:r>
  </w:p>
  <w:p w14:paraId="19F5B5BA" w14:textId="77777777" w:rsidR="00DB2F36" w:rsidRDefault="00BF3136" w:rsidP="00DB2F36">
    <w:pPr>
      <w:pStyle w:val="aaBody"/>
      <w:tabs>
        <w:tab w:val="right" w:pos="9270"/>
      </w:tabs>
      <w:spacing w:after="0"/>
      <w:rPr>
        <w:rFonts w:cs="Arial"/>
      </w:rPr>
    </w:pPr>
    <w:r>
      <w:rPr>
        <w:rFonts w:cs="Arial"/>
      </w:rPr>
      <w:t xml:space="preserve">                                            </w:t>
    </w:r>
    <w:r w:rsidR="00652F2E">
      <w:rPr>
        <w:rFonts w:cs="Arial"/>
      </w:rPr>
      <w:t xml:space="preserve">           </w:t>
    </w:r>
    <w:r w:rsidR="004B7B8B">
      <w:rPr>
        <w:rFonts w:cs="Arial"/>
      </w:rPr>
      <w:t xml:space="preserve">             </w:t>
    </w:r>
  </w:p>
  <w:p w14:paraId="358CFD8E" w14:textId="6E2E5A2D" w:rsidR="00BF3136" w:rsidRDefault="004B7B8B" w:rsidP="00DB2F36">
    <w:pPr>
      <w:pStyle w:val="aaBody"/>
      <w:tabs>
        <w:tab w:val="right" w:pos="9270"/>
      </w:tabs>
      <w:spacing w:after="0"/>
      <w:jc w:val="right"/>
      <w:rPr>
        <w:rFonts w:cs="Arial"/>
      </w:rPr>
    </w:pPr>
    <w:r>
      <w:rPr>
        <w:rFonts w:cs="Arial"/>
      </w:rPr>
      <w:t xml:space="preserve"> </w:t>
    </w:r>
    <w:r w:rsidR="00CE7AD7">
      <w:rPr>
        <w:rFonts w:cs="Arial"/>
      </w:rPr>
      <w:t>September 14</w:t>
    </w:r>
    <w:r w:rsidR="00114386">
      <w:rPr>
        <w:rFonts w:cs="Arial"/>
      </w:rPr>
      <w:t xml:space="preserve">, </w:t>
    </w:r>
    <w:r w:rsidR="00652F2E">
      <w:rPr>
        <w:rFonts w:cs="Arial"/>
      </w:rPr>
      <w:t>2026</w:t>
    </w:r>
  </w:p>
  <w:p w14:paraId="239537FB" w14:textId="6000B368" w:rsidR="005202F5" w:rsidRPr="00DB2F36" w:rsidRDefault="00DB2F36" w:rsidP="00DB2F36">
    <w:pPr>
      <w:pStyle w:val="aaBody"/>
      <w:tabs>
        <w:tab w:val="right" w:pos="9270"/>
      </w:tabs>
      <w:spacing w:after="0"/>
      <w:ind w:left="-567"/>
      <w:jc w:val="right"/>
      <w:rPr>
        <w:rFonts w:cs="Arial"/>
        <w:b/>
        <w:bCs/>
      </w:rPr>
    </w:pPr>
    <w:r w:rsidRPr="00DB2F36">
      <w:rPr>
        <w:rFonts w:cs="Arial"/>
        <w:b/>
        <w:bCs/>
      </w:rPr>
      <w:t>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6CF41" w14:textId="77777777" w:rsidR="00B21F2D" w:rsidRDefault="00B21F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0968A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B5E4981"/>
    <w:multiLevelType w:val="hybridMultilevel"/>
    <w:tmpl w:val="43FA4D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4ED7E96"/>
    <w:multiLevelType w:val="multilevel"/>
    <w:tmpl w:val="4044E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1C47E8"/>
    <w:multiLevelType w:val="multilevel"/>
    <w:tmpl w:val="8A3CC736"/>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C7E377D"/>
    <w:multiLevelType w:val="multilevel"/>
    <w:tmpl w:val="05D66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5F6337"/>
    <w:multiLevelType w:val="hybridMultilevel"/>
    <w:tmpl w:val="4EBCF2AE"/>
    <w:lvl w:ilvl="0" w:tplc="10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276D4D44"/>
    <w:multiLevelType w:val="multilevel"/>
    <w:tmpl w:val="BEDC7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2B1489"/>
    <w:multiLevelType w:val="hybridMultilevel"/>
    <w:tmpl w:val="BEE861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AB943C7"/>
    <w:multiLevelType w:val="multilevel"/>
    <w:tmpl w:val="BFF6E750"/>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D361E59"/>
    <w:multiLevelType w:val="multilevel"/>
    <w:tmpl w:val="F64C6E2A"/>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3086C81"/>
    <w:multiLevelType w:val="multilevel"/>
    <w:tmpl w:val="C1C40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5745A6"/>
    <w:multiLevelType w:val="multilevel"/>
    <w:tmpl w:val="58A4EA18"/>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4490BEB"/>
    <w:multiLevelType w:val="multilevel"/>
    <w:tmpl w:val="EA289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86237C"/>
    <w:multiLevelType w:val="hybridMultilevel"/>
    <w:tmpl w:val="F0DA8A64"/>
    <w:lvl w:ilvl="0" w:tplc="3466A412">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70E5B76"/>
    <w:multiLevelType w:val="hybridMultilevel"/>
    <w:tmpl w:val="F90CD00A"/>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AFF1BA9"/>
    <w:multiLevelType w:val="hybridMultilevel"/>
    <w:tmpl w:val="4A3E9F62"/>
    <w:lvl w:ilvl="0" w:tplc="F6860C40">
      <w:start w:val="1"/>
      <w:numFmt w:val="decimal"/>
      <w:lvlText w:val="%1."/>
      <w:lvlJc w:val="left"/>
      <w:pPr>
        <w:ind w:left="-66" w:hanging="360"/>
      </w:pPr>
      <w:rPr>
        <w:rFonts w:hint="default"/>
        <w:b/>
        <w:bCs/>
      </w:rPr>
    </w:lvl>
    <w:lvl w:ilvl="1" w:tplc="10090019">
      <w:start w:val="1"/>
      <w:numFmt w:val="lowerLetter"/>
      <w:lvlText w:val="%2."/>
      <w:lvlJc w:val="left"/>
      <w:pPr>
        <w:ind w:left="654" w:hanging="360"/>
      </w:pPr>
    </w:lvl>
    <w:lvl w:ilvl="2" w:tplc="1009001B" w:tentative="1">
      <w:start w:val="1"/>
      <w:numFmt w:val="lowerRoman"/>
      <w:lvlText w:val="%3."/>
      <w:lvlJc w:val="right"/>
      <w:pPr>
        <w:ind w:left="1374" w:hanging="180"/>
      </w:pPr>
    </w:lvl>
    <w:lvl w:ilvl="3" w:tplc="1009000F" w:tentative="1">
      <w:start w:val="1"/>
      <w:numFmt w:val="decimal"/>
      <w:lvlText w:val="%4."/>
      <w:lvlJc w:val="left"/>
      <w:pPr>
        <w:ind w:left="2094" w:hanging="360"/>
      </w:pPr>
    </w:lvl>
    <w:lvl w:ilvl="4" w:tplc="10090019" w:tentative="1">
      <w:start w:val="1"/>
      <w:numFmt w:val="lowerLetter"/>
      <w:lvlText w:val="%5."/>
      <w:lvlJc w:val="left"/>
      <w:pPr>
        <w:ind w:left="2814" w:hanging="360"/>
      </w:pPr>
    </w:lvl>
    <w:lvl w:ilvl="5" w:tplc="1009001B" w:tentative="1">
      <w:start w:val="1"/>
      <w:numFmt w:val="lowerRoman"/>
      <w:lvlText w:val="%6."/>
      <w:lvlJc w:val="right"/>
      <w:pPr>
        <w:ind w:left="3534" w:hanging="180"/>
      </w:pPr>
    </w:lvl>
    <w:lvl w:ilvl="6" w:tplc="1009000F" w:tentative="1">
      <w:start w:val="1"/>
      <w:numFmt w:val="decimal"/>
      <w:lvlText w:val="%7."/>
      <w:lvlJc w:val="left"/>
      <w:pPr>
        <w:ind w:left="4254" w:hanging="360"/>
      </w:pPr>
    </w:lvl>
    <w:lvl w:ilvl="7" w:tplc="10090019" w:tentative="1">
      <w:start w:val="1"/>
      <w:numFmt w:val="lowerLetter"/>
      <w:lvlText w:val="%8."/>
      <w:lvlJc w:val="left"/>
      <w:pPr>
        <w:ind w:left="4974" w:hanging="360"/>
      </w:pPr>
    </w:lvl>
    <w:lvl w:ilvl="8" w:tplc="1009001B" w:tentative="1">
      <w:start w:val="1"/>
      <w:numFmt w:val="lowerRoman"/>
      <w:lvlText w:val="%9."/>
      <w:lvlJc w:val="right"/>
      <w:pPr>
        <w:ind w:left="5694" w:hanging="180"/>
      </w:pPr>
    </w:lvl>
  </w:abstractNum>
  <w:abstractNum w:abstractNumId="16" w15:restartNumberingAfterBreak="0">
    <w:nsid w:val="3BF15727"/>
    <w:multiLevelType w:val="multilevel"/>
    <w:tmpl w:val="7C288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8C04FD"/>
    <w:multiLevelType w:val="hybridMultilevel"/>
    <w:tmpl w:val="BEE861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2A3D7C"/>
    <w:multiLevelType w:val="multilevel"/>
    <w:tmpl w:val="076AA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B10466"/>
    <w:multiLevelType w:val="hybridMultilevel"/>
    <w:tmpl w:val="CF9E70F4"/>
    <w:lvl w:ilvl="0" w:tplc="10090001">
      <w:start w:val="1"/>
      <w:numFmt w:val="bullet"/>
      <w:lvlText w:val=""/>
      <w:lvlJc w:val="left"/>
      <w:pPr>
        <w:ind w:left="294" w:hanging="360"/>
      </w:pPr>
      <w:rPr>
        <w:rFonts w:ascii="Symbol" w:hAnsi="Symbol" w:hint="default"/>
      </w:rPr>
    </w:lvl>
    <w:lvl w:ilvl="1" w:tplc="10090003">
      <w:start w:val="1"/>
      <w:numFmt w:val="bullet"/>
      <w:lvlText w:val="o"/>
      <w:lvlJc w:val="left"/>
      <w:pPr>
        <w:ind w:left="1014" w:hanging="360"/>
      </w:pPr>
      <w:rPr>
        <w:rFonts w:ascii="Courier New" w:hAnsi="Courier New" w:cs="Courier New" w:hint="default"/>
      </w:rPr>
    </w:lvl>
    <w:lvl w:ilvl="2" w:tplc="10090005" w:tentative="1">
      <w:start w:val="1"/>
      <w:numFmt w:val="bullet"/>
      <w:lvlText w:val=""/>
      <w:lvlJc w:val="left"/>
      <w:pPr>
        <w:ind w:left="1734" w:hanging="360"/>
      </w:pPr>
      <w:rPr>
        <w:rFonts w:ascii="Wingdings" w:hAnsi="Wingdings" w:hint="default"/>
      </w:rPr>
    </w:lvl>
    <w:lvl w:ilvl="3" w:tplc="10090001" w:tentative="1">
      <w:start w:val="1"/>
      <w:numFmt w:val="bullet"/>
      <w:lvlText w:val=""/>
      <w:lvlJc w:val="left"/>
      <w:pPr>
        <w:ind w:left="2454" w:hanging="360"/>
      </w:pPr>
      <w:rPr>
        <w:rFonts w:ascii="Symbol" w:hAnsi="Symbol" w:hint="default"/>
      </w:rPr>
    </w:lvl>
    <w:lvl w:ilvl="4" w:tplc="10090003" w:tentative="1">
      <w:start w:val="1"/>
      <w:numFmt w:val="bullet"/>
      <w:lvlText w:val="o"/>
      <w:lvlJc w:val="left"/>
      <w:pPr>
        <w:ind w:left="3174" w:hanging="360"/>
      </w:pPr>
      <w:rPr>
        <w:rFonts w:ascii="Courier New" w:hAnsi="Courier New" w:cs="Courier New" w:hint="default"/>
      </w:rPr>
    </w:lvl>
    <w:lvl w:ilvl="5" w:tplc="10090005" w:tentative="1">
      <w:start w:val="1"/>
      <w:numFmt w:val="bullet"/>
      <w:lvlText w:val=""/>
      <w:lvlJc w:val="left"/>
      <w:pPr>
        <w:ind w:left="3894" w:hanging="360"/>
      </w:pPr>
      <w:rPr>
        <w:rFonts w:ascii="Wingdings" w:hAnsi="Wingdings" w:hint="default"/>
      </w:rPr>
    </w:lvl>
    <w:lvl w:ilvl="6" w:tplc="10090001" w:tentative="1">
      <w:start w:val="1"/>
      <w:numFmt w:val="bullet"/>
      <w:lvlText w:val=""/>
      <w:lvlJc w:val="left"/>
      <w:pPr>
        <w:ind w:left="4614" w:hanging="360"/>
      </w:pPr>
      <w:rPr>
        <w:rFonts w:ascii="Symbol" w:hAnsi="Symbol" w:hint="default"/>
      </w:rPr>
    </w:lvl>
    <w:lvl w:ilvl="7" w:tplc="10090003" w:tentative="1">
      <w:start w:val="1"/>
      <w:numFmt w:val="bullet"/>
      <w:lvlText w:val="o"/>
      <w:lvlJc w:val="left"/>
      <w:pPr>
        <w:ind w:left="5334" w:hanging="360"/>
      </w:pPr>
      <w:rPr>
        <w:rFonts w:ascii="Courier New" w:hAnsi="Courier New" w:cs="Courier New" w:hint="default"/>
      </w:rPr>
    </w:lvl>
    <w:lvl w:ilvl="8" w:tplc="10090005" w:tentative="1">
      <w:start w:val="1"/>
      <w:numFmt w:val="bullet"/>
      <w:lvlText w:val=""/>
      <w:lvlJc w:val="left"/>
      <w:pPr>
        <w:ind w:left="6054" w:hanging="360"/>
      </w:pPr>
      <w:rPr>
        <w:rFonts w:ascii="Wingdings" w:hAnsi="Wingdings" w:hint="default"/>
      </w:rPr>
    </w:lvl>
  </w:abstractNum>
  <w:abstractNum w:abstractNumId="20" w15:restartNumberingAfterBreak="0">
    <w:nsid w:val="4D1A1DF5"/>
    <w:multiLevelType w:val="hybridMultilevel"/>
    <w:tmpl w:val="6452F2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5137FD8"/>
    <w:multiLevelType w:val="hybridMultilevel"/>
    <w:tmpl w:val="92E61A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7A75933"/>
    <w:multiLevelType w:val="multilevel"/>
    <w:tmpl w:val="93F218EC"/>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EC152B4"/>
    <w:multiLevelType w:val="multilevel"/>
    <w:tmpl w:val="F4C6F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7A0861"/>
    <w:multiLevelType w:val="multilevel"/>
    <w:tmpl w:val="3B405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9643E7"/>
    <w:multiLevelType w:val="hybridMultilevel"/>
    <w:tmpl w:val="EEEC77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FCF4A4E"/>
    <w:multiLevelType w:val="multilevel"/>
    <w:tmpl w:val="C0D2ACFE"/>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0C77BEC"/>
    <w:multiLevelType w:val="hybridMultilevel"/>
    <w:tmpl w:val="BEE861C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63881C39"/>
    <w:multiLevelType w:val="multilevel"/>
    <w:tmpl w:val="CB0AD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C71EE4"/>
    <w:multiLevelType w:val="multilevel"/>
    <w:tmpl w:val="7DDE5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566A7E"/>
    <w:multiLevelType w:val="hybridMultilevel"/>
    <w:tmpl w:val="6452F21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9DC6A0E"/>
    <w:multiLevelType w:val="multilevel"/>
    <w:tmpl w:val="F6EC8248"/>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655600D"/>
    <w:multiLevelType w:val="multilevel"/>
    <w:tmpl w:val="53D8083E"/>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82B6237"/>
    <w:multiLevelType w:val="multilevel"/>
    <w:tmpl w:val="8788F8C0"/>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DB4482E"/>
    <w:multiLevelType w:val="hybridMultilevel"/>
    <w:tmpl w:val="38D2274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95"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0200809">
    <w:abstractNumId w:val="0"/>
  </w:num>
  <w:num w:numId="2" w16cid:durableId="99834525">
    <w:abstractNumId w:val="34"/>
  </w:num>
  <w:num w:numId="3" w16cid:durableId="1259100929">
    <w:abstractNumId w:val="15"/>
  </w:num>
  <w:num w:numId="4" w16cid:durableId="1873421675">
    <w:abstractNumId w:val="5"/>
  </w:num>
  <w:num w:numId="5" w16cid:durableId="722483028">
    <w:abstractNumId w:val="27"/>
  </w:num>
  <w:num w:numId="6" w16cid:durableId="1857302943">
    <w:abstractNumId w:val="21"/>
  </w:num>
  <w:num w:numId="7" w16cid:durableId="1841385057">
    <w:abstractNumId w:val="30"/>
  </w:num>
  <w:num w:numId="8" w16cid:durableId="439641117">
    <w:abstractNumId w:val="14"/>
  </w:num>
  <w:num w:numId="9" w16cid:durableId="1076052180">
    <w:abstractNumId w:val="19"/>
  </w:num>
  <w:num w:numId="10" w16cid:durableId="1515995607">
    <w:abstractNumId w:val="13"/>
  </w:num>
  <w:num w:numId="11" w16cid:durableId="1841658880">
    <w:abstractNumId w:val="25"/>
  </w:num>
  <w:num w:numId="12" w16cid:durableId="220403455">
    <w:abstractNumId w:val="32"/>
  </w:num>
  <w:num w:numId="13" w16cid:durableId="1333413169">
    <w:abstractNumId w:val="9"/>
  </w:num>
  <w:num w:numId="14" w16cid:durableId="933049754">
    <w:abstractNumId w:val="1"/>
  </w:num>
  <w:num w:numId="15" w16cid:durableId="1319073257">
    <w:abstractNumId w:val="3"/>
  </w:num>
  <w:num w:numId="16" w16cid:durableId="1563910597">
    <w:abstractNumId w:val="33"/>
  </w:num>
  <w:num w:numId="17" w16cid:durableId="1789229694">
    <w:abstractNumId w:val="8"/>
  </w:num>
  <w:num w:numId="18" w16cid:durableId="1845313840">
    <w:abstractNumId w:val="31"/>
  </w:num>
  <w:num w:numId="19" w16cid:durableId="1756441654">
    <w:abstractNumId w:val="11"/>
  </w:num>
  <w:num w:numId="20" w16cid:durableId="1228297216">
    <w:abstractNumId w:val="22"/>
  </w:num>
  <w:num w:numId="21" w16cid:durableId="743184105">
    <w:abstractNumId w:val="26"/>
  </w:num>
  <w:num w:numId="22" w16cid:durableId="84082944">
    <w:abstractNumId w:val="17"/>
  </w:num>
  <w:num w:numId="23" w16cid:durableId="1943604723">
    <w:abstractNumId w:val="7"/>
  </w:num>
  <w:num w:numId="24" w16cid:durableId="1735002571">
    <w:abstractNumId w:val="20"/>
  </w:num>
  <w:num w:numId="25" w16cid:durableId="212694388">
    <w:abstractNumId w:val="12"/>
  </w:num>
  <w:num w:numId="26" w16cid:durableId="811169667">
    <w:abstractNumId w:val="16"/>
  </w:num>
  <w:num w:numId="27" w16cid:durableId="608515089">
    <w:abstractNumId w:val="4"/>
  </w:num>
  <w:num w:numId="28" w16cid:durableId="1168863411">
    <w:abstractNumId w:val="29"/>
  </w:num>
  <w:num w:numId="29" w16cid:durableId="1933127333">
    <w:abstractNumId w:val="28"/>
  </w:num>
  <w:num w:numId="30" w16cid:durableId="1110391906">
    <w:abstractNumId w:val="24"/>
  </w:num>
  <w:num w:numId="31" w16cid:durableId="1635283719">
    <w:abstractNumId w:val="6"/>
  </w:num>
  <w:num w:numId="32" w16cid:durableId="1358702008">
    <w:abstractNumId w:val="2"/>
  </w:num>
  <w:num w:numId="33" w16cid:durableId="199366714">
    <w:abstractNumId w:val="23"/>
  </w:num>
  <w:num w:numId="34" w16cid:durableId="701825481">
    <w:abstractNumId w:val="10"/>
  </w:num>
  <w:num w:numId="35" w16cid:durableId="3595548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488"/>
    <w:rsid w:val="00002455"/>
    <w:rsid w:val="0000494C"/>
    <w:rsid w:val="00007F40"/>
    <w:rsid w:val="00010A80"/>
    <w:rsid w:val="00021322"/>
    <w:rsid w:val="00032B6C"/>
    <w:rsid w:val="000428F9"/>
    <w:rsid w:val="000430D0"/>
    <w:rsid w:val="0005244E"/>
    <w:rsid w:val="00052FAD"/>
    <w:rsid w:val="00053BBD"/>
    <w:rsid w:val="00060DAE"/>
    <w:rsid w:val="000629C2"/>
    <w:rsid w:val="00064437"/>
    <w:rsid w:val="00071C70"/>
    <w:rsid w:val="00081F59"/>
    <w:rsid w:val="000834A5"/>
    <w:rsid w:val="000876EB"/>
    <w:rsid w:val="00092E15"/>
    <w:rsid w:val="00095352"/>
    <w:rsid w:val="000972F0"/>
    <w:rsid w:val="00097A86"/>
    <w:rsid w:val="000C18D4"/>
    <w:rsid w:val="000C404E"/>
    <w:rsid w:val="000C4C78"/>
    <w:rsid w:val="000D27B1"/>
    <w:rsid w:val="000E3738"/>
    <w:rsid w:val="000F0818"/>
    <w:rsid w:val="000F19D5"/>
    <w:rsid w:val="000F1A6D"/>
    <w:rsid w:val="000F1ECF"/>
    <w:rsid w:val="000F4EE5"/>
    <w:rsid w:val="000F55A0"/>
    <w:rsid w:val="000F76ED"/>
    <w:rsid w:val="00101180"/>
    <w:rsid w:val="00111E5C"/>
    <w:rsid w:val="00114386"/>
    <w:rsid w:val="001242CE"/>
    <w:rsid w:val="0012482B"/>
    <w:rsid w:val="00124A07"/>
    <w:rsid w:val="00125CF0"/>
    <w:rsid w:val="00125FBD"/>
    <w:rsid w:val="001267B6"/>
    <w:rsid w:val="001335C6"/>
    <w:rsid w:val="0013770A"/>
    <w:rsid w:val="00141CE1"/>
    <w:rsid w:val="00147995"/>
    <w:rsid w:val="00151DEB"/>
    <w:rsid w:val="001537B1"/>
    <w:rsid w:val="001548AA"/>
    <w:rsid w:val="00154C68"/>
    <w:rsid w:val="00157898"/>
    <w:rsid w:val="00164EE3"/>
    <w:rsid w:val="00166966"/>
    <w:rsid w:val="00173EC8"/>
    <w:rsid w:val="00174B45"/>
    <w:rsid w:val="001755F0"/>
    <w:rsid w:val="00175989"/>
    <w:rsid w:val="001812C9"/>
    <w:rsid w:val="00181678"/>
    <w:rsid w:val="00183888"/>
    <w:rsid w:val="001842DF"/>
    <w:rsid w:val="00186A64"/>
    <w:rsid w:val="00191CC2"/>
    <w:rsid w:val="0019277D"/>
    <w:rsid w:val="00192DB6"/>
    <w:rsid w:val="00194557"/>
    <w:rsid w:val="001A1C8B"/>
    <w:rsid w:val="001A39FA"/>
    <w:rsid w:val="001A4281"/>
    <w:rsid w:val="001B7B5C"/>
    <w:rsid w:val="001C2E1C"/>
    <w:rsid w:val="001D05FA"/>
    <w:rsid w:val="001D427C"/>
    <w:rsid w:val="001D4B5A"/>
    <w:rsid w:val="001D6C02"/>
    <w:rsid w:val="001F2530"/>
    <w:rsid w:val="001F4DB0"/>
    <w:rsid w:val="001F6852"/>
    <w:rsid w:val="002036C8"/>
    <w:rsid w:val="00205726"/>
    <w:rsid w:val="00211D75"/>
    <w:rsid w:val="002126EA"/>
    <w:rsid w:val="00214D1D"/>
    <w:rsid w:val="00216775"/>
    <w:rsid w:val="00221CE1"/>
    <w:rsid w:val="0022200A"/>
    <w:rsid w:val="002225A1"/>
    <w:rsid w:val="0024294D"/>
    <w:rsid w:val="002429D2"/>
    <w:rsid w:val="0024776F"/>
    <w:rsid w:val="002529A0"/>
    <w:rsid w:val="002572EB"/>
    <w:rsid w:val="00260807"/>
    <w:rsid w:val="00261517"/>
    <w:rsid w:val="00262E9C"/>
    <w:rsid w:val="0026352D"/>
    <w:rsid w:val="0027150F"/>
    <w:rsid w:val="00273C30"/>
    <w:rsid w:val="002855D2"/>
    <w:rsid w:val="0028631F"/>
    <w:rsid w:val="002870FE"/>
    <w:rsid w:val="002910F4"/>
    <w:rsid w:val="002951AF"/>
    <w:rsid w:val="002958EE"/>
    <w:rsid w:val="002A049C"/>
    <w:rsid w:val="002A0A28"/>
    <w:rsid w:val="002A29D2"/>
    <w:rsid w:val="002A3E8E"/>
    <w:rsid w:val="002A4DFE"/>
    <w:rsid w:val="002B49EF"/>
    <w:rsid w:val="002B75AD"/>
    <w:rsid w:val="002C5A60"/>
    <w:rsid w:val="002C5CEA"/>
    <w:rsid w:val="002D2AFD"/>
    <w:rsid w:val="002D59BC"/>
    <w:rsid w:val="002D6CB9"/>
    <w:rsid w:val="002E2177"/>
    <w:rsid w:val="002E4F8C"/>
    <w:rsid w:val="002F1539"/>
    <w:rsid w:val="002F1AFF"/>
    <w:rsid w:val="002F6339"/>
    <w:rsid w:val="00300AE7"/>
    <w:rsid w:val="00310352"/>
    <w:rsid w:val="0032173B"/>
    <w:rsid w:val="003218C8"/>
    <w:rsid w:val="00323C9E"/>
    <w:rsid w:val="00332EF6"/>
    <w:rsid w:val="00334082"/>
    <w:rsid w:val="003346ED"/>
    <w:rsid w:val="003431CC"/>
    <w:rsid w:val="00345328"/>
    <w:rsid w:val="00352848"/>
    <w:rsid w:val="00356C39"/>
    <w:rsid w:val="00362428"/>
    <w:rsid w:val="00367FA0"/>
    <w:rsid w:val="003723FB"/>
    <w:rsid w:val="00372C8A"/>
    <w:rsid w:val="00373BDA"/>
    <w:rsid w:val="003847C8"/>
    <w:rsid w:val="00393AF5"/>
    <w:rsid w:val="0039680D"/>
    <w:rsid w:val="003A1A1C"/>
    <w:rsid w:val="003A2AD6"/>
    <w:rsid w:val="003A5222"/>
    <w:rsid w:val="003B0A04"/>
    <w:rsid w:val="003B0BF0"/>
    <w:rsid w:val="003B1347"/>
    <w:rsid w:val="003B14CC"/>
    <w:rsid w:val="003C123C"/>
    <w:rsid w:val="003C1620"/>
    <w:rsid w:val="003C6881"/>
    <w:rsid w:val="003D0970"/>
    <w:rsid w:val="003D35F1"/>
    <w:rsid w:val="003D62EF"/>
    <w:rsid w:val="003E1E37"/>
    <w:rsid w:val="003E2707"/>
    <w:rsid w:val="003E79FE"/>
    <w:rsid w:val="003F126E"/>
    <w:rsid w:val="003F566A"/>
    <w:rsid w:val="003F785C"/>
    <w:rsid w:val="0040036D"/>
    <w:rsid w:val="00401BE2"/>
    <w:rsid w:val="0040269C"/>
    <w:rsid w:val="00403F02"/>
    <w:rsid w:val="0041002C"/>
    <w:rsid w:val="00412F52"/>
    <w:rsid w:val="00417BA5"/>
    <w:rsid w:val="00420293"/>
    <w:rsid w:val="004253E2"/>
    <w:rsid w:val="00425B7C"/>
    <w:rsid w:val="00431371"/>
    <w:rsid w:val="0043318D"/>
    <w:rsid w:val="004417ED"/>
    <w:rsid w:val="004436A5"/>
    <w:rsid w:val="00443739"/>
    <w:rsid w:val="004444AB"/>
    <w:rsid w:val="00447577"/>
    <w:rsid w:val="00464971"/>
    <w:rsid w:val="00471CDB"/>
    <w:rsid w:val="00472B26"/>
    <w:rsid w:val="0047595D"/>
    <w:rsid w:val="00480090"/>
    <w:rsid w:val="00480745"/>
    <w:rsid w:val="00480F81"/>
    <w:rsid w:val="00485852"/>
    <w:rsid w:val="00497C26"/>
    <w:rsid w:val="004A3D20"/>
    <w:rsid w:val="004A44E6"/>
    <w:rsid w:val="004A5BAA"/>
    <w:rsid w:val="004B4364"/>
    <w:rsid w:val="004B7B8B"/>
    <w:rsid w:val="004C364C"/>
    <w:rsid w:val="004C6949"/>
    <w:rsid w:val="004D4361"/>
    <w:rsid w:val="004D6594"/>
    <w:rsid w:val="004E3F16"/>
    <w:rsid w:val="004E539E"/>
    <w:rsid w:val="004E6488"/>
    <w:rsid w:val="004E69E9"/>
    <w:rsid w:val="004F194A"/>
    <w:rsid w:val="004F1A9A"/>
    <w:rsid w:val="00501867"/>
    <w:rsid w:val="005028CA"/>
    <w:rsid w:val="0051487E"/>
    <w:rsid w:val="005202F5"/>
    <w:rsid w:val="00522334"/>
    <w:rsid w:val="00522801"/>
    <w:rsid w:val="00527A5C"/>
    <w:rsid w:val="00531957"/>
    <w:rsid w:val="00532228"/>
    <w:rsid w:val="00534404"/>
    <w:rsid w:val="0053750B"/>
    <w:rsid w:val="0054331C"/>
    <w:rsid w:val="00543C20"/>
    <w:rsid w:val="00545766"/>
    <w:rsid w:val="00550F7F"/>
    <w:rsid w:val="0055195E"/>
    <w:rsid w:val="00552966"/>
    <w:rsid w:val="005534C4"/>
    <w:rsid w:val="0056679D"/>
    <w:rsid w:val="00566A7E"/>
    <w:rsid w:val="00566E81"/>
    <w:rsid w:val="00571EA6"/>
    <w:rsid w:val="00577C2D"/>
    <w:rsid w:val="00581567"/>
    <w:rsid w:val="00585442"/>
    <w:rsid w:val="005915BB"/>
    <w:rsid w:val="00594F39"/>
    <w:rsid w:val="00597B67"/>
    <w:rsid w:val="005A399C"/>
    <w:rsid w:val="005A4092"/>
    <w:rsid w:val="005A54B6"/>
    <w:rsid w:val="005A5E03"/>
    <w:rsid w:val="005A7ABA"/>
    <w:rsid w:val="005B0317"/>
    <w:rsid w:val="005B05F5"/>
    <w:rsid w:val="005B1389"/>
    <w:rsid w:val="005B2584"/>
    <w:rsid w:val="005B377E"/>
    <w:rsid w:val="005B39B0"/>
    <w:rsid w:val="005B5695"/>
    <w:rsid w:val="005C3F80"/>
    <w:rsid w:val="005C5237"/>
    <w:rsid w:val="005C5DAF"/>
    <w:rsid w:val="005D366A"/>
    <w:rsid w:val="005D39EF"/>
    <w:rsid w:val="005E107C"/>
    <w:rsid w:val="005E10C6"/>
    <w:rsid w:val="005E16A6"/>
    <w:rsid w:val="005F5B42"/>
    <w:rsid w:val="005F7B09"/>
    <w:rsid w:val="00602780"/>
    <w:rsid w:val="00603519"/>
    <w:rsid w:val="006062A7"/>
    <w:rsid w:val="006125A4"/>
    <w:rsid w:val="00612A94"/>
    <w:rsid w:val="00615F70"/>
    <w:rsid w:val="0064228C"/>
    <w:rsid w:val="006452CB"/>
    <w:rsid w:val="00651FC0"/>
    <w:rsid w:val="00652F2E"/>
    <w:rsid w:val="0066119B"/>
    <w:rsid w:val="006705FF"/>
    <w:rsid w:val="00672299"/>
    <w:rsid w:val="00683AC1"/>
    <w:rsid w:val="0068601B"/>
    <w:rsid w:val="00687FF9"/>
    <w:rsid w:val="00690F87"/>
    <w:rsid w:val="00691705"/>
    <w:rsid w:val="00691F06"/>
    <w:rsid w:val="00693344"/>
    <w:rsid w:val="006A1EB4"/>
    <w:rsid w:val="006A1F1E"/>
    <w:rsid w:val="006A3BEE"/>
    <w:rsid w:val="006A3C06"/>
    <w:rsid w:val="006B3C0B"/>
    <w:rsid w:val="006B534C"/>
    <w:rsid w:val="006B6A42"/>
    <w:rsid w:val="006C391A"/>
    <w:rsid w:val="006C463E"/>
    <w:rsid w:val="006D42E9"/>
    <w:rsid w:val="006D5F4A"/>
    <w:rsid w:val="006E6DAC"/>
    <w:rsid w:val="006F540C"/>
    <w:rsid w:val="006F5686"/>
    <w:rsid w:val="006F59F8"/>
    <w:rsid w:val="006F7931"/>
    <w:rsid w:val="007013EA"/>
    <w:rsid w:val="00701866"/>
    <w:rsid w:val="00701A42"/>
    <w:rsid w:val="007028E0"/>
    <w:rsid w:val="007051CE"/>
    <w:rsid w:val="00713A8E"/>
    <w:rsid w:val="00721694"/>
    <w:rsid w:val="0073719E"/>
    <w:rsid w:val="0074256D"/>
    <w:rsid w:val="00744400"/>
    <w:rsid w:val="00744B2E"/>
    <w:rsid w:val="00746631"/>
    <w:rsid w:val="0075061B"/>
    <w:rsid w:val="007556C9"/>
    <w:rsid w:val="007614D2"/>
    <w:rsid w:val="00762EF0"/>
    <w:rsid w:val="00763B16"/>
    <w:rsid w:val="00772016"/>
    <w:rsid w:val="007727FC"/>
    <w:rsid w:val="00772B54"/>
    <w:rsid w:val="00773E44"/>
    <w:rsid w:val="00774AEF"/>
    <w:rsid w:val="007773F4"/>
    <w:rsid w:val="00780380"/>
    <w:rsid w:val="00786D07"/>
    <w:rsid w:val="00787C6C"/>
    <w:rsid w:val="00791615"/>
    <w:rsid w:val="00791B9E"/>
    <w:rsid w:val="007951BE"/>
    <w:rsid w:val="00797A0A"/>
    <w:rsid w:val="007A03B4"/>
    <w:rsid w:val="007A1D66"/>
    <w:rsid w:val="007A27DD"/>
    <w:rsid w:val="007A3F7C"/>
    <w:rsid w:val="007A4091"/>
    <w:rsid w:val="007A5529"/>
    <w:rsid w:val="007A6598"/>
    <w:rsid w:val="007B0881"/>
    <w:rsid w:val="007B23EB"/>
    <w:rsid w:val="007B583E"/>
    <w:rsid w:val="007D54A8"/>
    <w:rsid w:val="007F2E22"/>
    <w:rsid w:val="00803EDC"/>
    <w:rsid w:val="0081069D"/>
    <w:rsid w:val="00812638"/>
    <w:rsid w:val="00812BA8"/>
    <w:rsid w:val="008246D2"/>
    <w:rsid w:val="0082719C"/>
    <w:rsid w:val="00831CB9"/>
    <w:rsid w:val="0083766A"/>
    <w:rsid w:val="00840439"/>
    <w:rsid w:val="00842367"/>
    <w:rsid w:val="008435E5"/>
    <w:rsid w:val="00845C70"/>
    <w:rsid w:val="00845CC0"/>
    <w:rsid w:val="00847286"/>
    <w:rsid w:val="00851577"/>
    <w:rsid w:val="008541E7"/>
    <w:rsid w:val="00855A18"/>
    <w:rsid w:val="00856043"/>
    <w:rsid w:val="008573F8"/>
    <w:rsid w:val="00863609"/>
    <w:rsid w:val="00865BA7"/>
    <w:rsid w:val="00866491"/>
    <w:rsid w:val="00871ABF"/>
    <w:rsid w:val="00873057"/>
    <w:rsid w:val="00875286"/>
    <w:rsid w:val="008759A2"/>
    <w:rsid w:val="008809A8"/>
    <w:rsid w:val="00880BD1"/>
    <w:rsid w:val="00881333"/>
    <w:rsid w:val="00885110"/>
    <w:rsid w:val="00886F7D"/>
    <w:rsid w:val="00891D55"/>
    <w:rsid w:val="0089322C"/>
    <w:rsid w:val="008940E0"/>
    <w:rsid w:val="008974FB"/>
    <w:rsid w:val="00897AF9"/>
    <w:rsid w:val="008A4067"/>
    <w:rsid w:val="008A66CC"/>
    <w:rsid w:val="008B04A6"/>
    <w:rsid w:val="008C21CC"/>
    <w:rsid w:val="008C504C"/>
    <w:rsid w:val="008C6143"/>
    <w:rsid w:val="008D1BF6"/>
    <w:rsid w:val="008E6EFD"/>
    <w:rsid w:val="008E7779"/>
    <w:rsid w:val="008F0206"/>
    <w:rsid w:val="008F2534"/>
    <w:rsid w:val="008F797B"/>
    <w:rsid w:val="009007C9"/>
    <w:rsid w:val="009241CD"/>
    <w:rsid w:val="00926978"/>
    <w:rsid w:val="009271A6"/>
    <w:rsid w:val="00927618"/>
    <w:rsid w:val="009308CF"/>
    <w:rsid w:val="00933D8C"/>
    <w:rsid w:val="0094797A"/>
    <w:rsid w:val="00947A02"/>
    <w:rsid w:val="009513CE"/>
    <w:rsid w:val="00952DAC"/>
    <w:rsid w:val="00952FDD"/>
    <w:rsid w:val="00954483"/>
    <w:rsid w:val="009547A7"/>
    <w:rsid w:val="0095665F"/>
    <w:rsid w:val="00956771"/>
    <w:rsid w:val="0096160A"/>
    <w:rsid w:val="009655E3"/>
    <w:rsid w:val="00965C26"/>
    <w:rsid w:val="00980950"/>
    <w:rsid w:val="00981168"/>
    <w:rsid w:val="00982D24"/>
    <w:rsid w:val="00985F83"/>
    <w:rsid w:val="00993552"/>
    <w:rsid w:val="009A0353"/>
    <w:rsid w:val="009A109E"/>
    <w:rsid w:val="009A236B"/>
    <w:rsid w:val="009A6679"/>
    <w:rsid w:val="009A76F6"/>
    <w:rsid w:val="009B0BF0"/>
    <w:rsid w:val="009B1790"/>
    <w:rsid w:val="009B2210"/>
    <w:rsid w:val="009B496A"/>
    <w:rsid w:val="009B62BE"/>
    <w:rsid w:val="009B728C"/>
    <w:rsid w:val="009C547B"/>
    <w:rsid w:val="009D0FBD"/>
    <w:rsid w:val="009D68EC"/>
    <w:rsid w:val="009E43F6"/>
    <w:rsid w:val="009E48F7"/>
    <w:rsid w:val="009F6C25"/>
    <w:rsid w:val="00A00530"/>
    <w:rsid w:val="00A0120D"/>
    <w:rsid w:val="00A0322F"/>
    <w:rsid w:val="00A104CF"/>
    <w:rsid w:val="00A16701"/>
    <w:rsid w:val="00A16B67"/>
    <w:rsid w:val="00A236DD"/>
    <w:rsid w:val="00A24083"/>
    <w:rsid w:val="00A247D7"/>
    <w:rsid w:val="00A31845"/>
    <w:rsid w:val="00A34773"/>
    <w:rsid w:val="00A34D3D"/>
    <w:rsid w:val="00A34E41"/>
    <w:rsid w:val="00A3548E"/>
    <w:rsid w:val="00A35F78"/>
    <w:rsid w:val="00A44500"/>
    <w:rsid w:val="00A454E8"/>
    <w:rsid w:val="00A51B3A"/>
    <w:rsid w:val="00A60A0C"/>
    <w:rsid w:val="00A6190A"/>
    <w:rsid w:val="00A638A6"/>
    <w:rsid w:val="00A64F58"/>
    <w:rsid w:val="00A6536B"/>
    <w:rsid w:val="00A73B7B"/>
    <w:rsid w:val="00A85AA0"/>
    <w:rsid w:val="00A86F1E"/>
    <w:rsid w:val="00A915C8"/>
    <w:rsid w:val="00A9319E"/>
    <w:rsid w:val="00A93DBB"/>
    <w:rsid w:val="00A95E67"/>
    <w:rsid w:val="00AA0B23"/>
    <w:rsid w:val="00AA120E"/>
    <w:rsid w:val="00AA48C7"/>
    <w:rsid w:val="00AA696D"/>
    <w:rsid w:val="00AB298B"/>
    <w:rsid w:val="00AB5C55"/>
    <w:rsid w:val="00AC6B32"/>
    <w:rsid w:val="00AD36C6"/>
    <w:rsid w:val="00AD44A7"/>
    <w:rsid w:val="00AE0AD5"/>
    <w:rsid w:val="00AE13B9"/>
    <w:rsid w:val="00AE2F8C"/>
    <w:rsid w:val="00AE3AC6"/>
    <w:rsid w:val="00AE7D71"/>
    <w:rsid w:val="00AF1B1F"/>
    <w:rsid w:val="00AF2483"/>
    <w:rsid w:val="00B03EA6"/>
    <w:rsid w:val="00B12DED"/>
    <w:rsid w:val="00B15798"/>
    <w:rsid w:val="00B21F2D"/>
    <w:rsid w:val="00B25ED0"/>
    <w:rsid w:val="00B325A6"/>
    <w:rsid w:val="00B338F8"/>
    <w:rsid w:val="00B356F1"/>
    <w:rsid w:val="00B365CE"/>
    <w:rsid w:val="00B37662"/>
    <w:rsid w:val="00B40D19"/>
    <w:rsid w:val="00B4219D"/>
    <w:rsid w:val="00B4449C"/>
    <w:rsid w:val="00B517D8"/>
    <w:rsid w:val="00B534AD"/>
    <w:rsid w:val="00B54492"/>
    <w:rsid w:val="00B67A1A"/>
    <w:rsid w:val="00B7257F"/>
    <w:rsid w:val="00B82231"/>
    <w:rsid w:val="00B86E4A"/>
    <w:rsid w:val="00B90E78"/>
    <w:rsid w:val="00B92971"/>
    <w:rsid w:val="00B938EF"/>
    <w:rsid w:val="00B94D63"/>
    <w:rsid w:val="00B9675A"/>
    <w:rsid w:val="00BA3244"/>
    <w:rsid w:val="00BA52B0"/>
    <w:rsid w:val="00BA5392"/>
    <w:rsid w:val="00BA716C"/>
    <w:rsid w:val="00BB01ED"/>
    <w:rsid w:val="00BB2CAA"/>
    <w:rsid w:val="00BB387A"/>
    <w:rsid w:val="00BC181B"/>
    <w:rsid w:val="00BC1FF7"/>
    <w:rsid w:val="00BC5528"/>
    <w:rsid w:val="00BC7E48"/>
    <w:rsid w:val="00BD03D9"/>
    <w:rsid w:val="00BD2589"/>
    <w:rsid w:val="00BE3888"/>
    <w:rsid w:val="00BE6847"/>
    <w:rsid w:val="00BE6959"/>
    <w:rsid w:val="00BE6B44"/>
    <w:rsid w:val="00BF2C00"/>
    <w:rsid w:val="00BF3136"/>
    <w:rsid w:val="00BF5EC3"/>
    <w:rsid w:val="00C038E5"/>
    <w:rsid w:val="00C03FF3"/>
    <w:rsid w:val="00C05270"/>
    <w:rsid w:val="00C06964"/>
    <w:rsid w:val="00C07BB8"/>
    <w:rsid w:val="00C10D11"/>
    <w:rsid w:val="00C20E7A"/>
    <w:rsid w:val="00C226C8"/>
    <w:rsid w:val="00C2487D"/>
    <w:rsid w:val="00C24CD1"/>
    <w:rsid w:val="00C3155F"/>
    <w:rsid w:val="00C32A23"/>
    <w:rsid w:val="00C36BED"/>
    <w:rsid w:val="00C44369"/>
    <w:rsid w:val="00C452FE"/>
    <w:rsid w:val="00C50F0B"/>
    <w:rsid w:val="00C521ED"/>
    <w:rsid w:val="00C724E5"/>
    <w:rsid w:val="00C743C2"/>
    <w:rsid w:val="00C76684"/>
    <w:rsid w:val="00C77CCA"/>
    <w:rsid w:val="00C81BCE"/>
    <w:rsid w:val="00C81E66"/>
    <w:rsid w:val="00C82787"/>
    <w:rsid w:val="00C8525E"/>
    <w:rsid w:val="00C9369E"/>
    <w:rsid w:val="00C94772"/>
    <w:rsid w:val="00C94CCF"/>
    <w:rsid w:val="00CA0096"/>
    <w:rsid w:val="00CA056E"/>
    <w:rsid w:val="00CA1F18"/>
    <w:rsid w:val="00CA4773"/>
    <w:rsid w:val="00CA5A02"/>
    <w:rsid w:val="00CA5F69"/>
    <w:rsid w:val="00CB02A8"/>
    <w:rsid w:val="00CC2E6E"/>
    <w:rsid w:val="00CC5BDC"/>
    <w:rsid w:val="00CC5EC4"/>
    <w:rsid w:val="00CD287C"/>
    <w:rsid w:val="00CE798E"/>
    <w:rsid w:val="00CE7AD7"/>
    <w:rsid w:val="00CF2A48"/>
    <w:rsid w:val="00CF4AF7"/>
    <w:rsid w:val="00CF4CED"/>
    <w:rsid w:val="00CF621D"/>
    <w:rsid w:val="00D00D0B"/>
    <w:rsid w:val="00D011E2"/>
    <w:rsid w:val="00D0298D"/>
    <w:rsid w:val="00D0488F"/>
    <w:rsid w:val="00D05493"/>
    <w:rsid w:val="00D06192"/>
    <w:rsid w:val="00D07789"/>
    <w:rsid w:val="00D105DC"/>
    <w:rsid w:val="00D13518"/>
    <w:rsid w:val="00D13FA7"/>
    <w:rsid w:val="00D16AC8"/>
    <w:rsid w:val="00D20BBC"/>
    <w:rsid w:val="00D2273E"/>
    <w:rsid w:val="00D242D2"/>
    <w:rsid w:val="00D27844"/>
    <w:rsid w:val="00D32145"/>
    <w:rsid w:val="00D37AD5"/>
    <w:rsid w:val="00D430CB"/>
    <w:rsid w:val="00D467A4"/>
    <w:rsid w:val="00D46B5A"/>
    <w:rsid w:val="00D474A8"/>
    <w:rsid w:val="00D50BE9"/>
    <w:rsid w:val="00D510F1"/>
    <w:rsid w:val="00D524DA"/>
    <w:rsid w:val="00D540CF"/>
    <w:rsid w:val="00D552F2"/>
    <w:rsid w:val="00D61278"/>
    <w:rsid w:val="00D6340A"/>
    <w:rsid w:val="00D65DAF"/>
    <w:rsid w:val="00D7128E"/>
    <w:rsid w:val="00D7310B"/>
    <w:rsid w:val="00D74130"/>
    <w:rsid w:val="00D74E7D"/>
    <w:rsid w:val="00D75103"/>
    <w:rsid w:val="00D77553"/>
    <w:rsid w:val="00D77998"/>
    <w:rsid w:val="00D8364F"/>
    <w:rsid w:val="00D92278"/>
    <w:rsid w:val="00D92B62"/>
    <w:rsid w:val="00DA1671"/>
    <w:rsid w:val="00DA39B8"/>
    <w:rsid w:val="00DB0533"/>
    <w:rsid w:val="00DB2C35"/>
    <w:rsid w:val="00DB2F36"/>
    <w:rsid w:val="00DC175C"/>
    <w:rsid w:val="00DC7D81"/>
    <w:rsid w:val="00DD09E2"/>
    <w:rsid w:val="00DD2613"/>
    <w:rsid w:val="00DD3C06"/>
    <w:rsid w:val="00DD3FF1"/>
    <w:rsid w:val="00DD4D31"/>
    <w:rsid w:val="00DE255E"/>
    <w:rsid w:val="00DE74DD"/>
    <w:rsid w:val="00DF010A"/>
    <w:rsid w:val="00DF1ADC"/>
    <w:rsid w:val="00DF595D"/>
    <w:rsid w:val="00DF7A1D"/>
    <w:rsid w:val="00E033D1"/>
    <w:rsid w:val="00E03824"/>
    <w:rsid w:val="00E05FE8"/>
    <w:rsid w:val="00E06F40"/>
    <w:rsid w:val="00E10C62"/>
    <w:rsid w:val="00E12525"/>
    <w:rsid w:val="00E16C7D"/>
    <w:rsid w:val="00E20D4F"/>
    <w:rsid w:val="00E26C69"/>
    <w:rsid w:val="00E278A4"/>
    <w:rsid w:val="00E34330"/>
    <w:rsid w:val="00E36A93"/>
    <w:rsid w:val="00E502A3"/>
    <w:rsid w:val="00E53849"/>
    <w:rsid w:val="00E56BBC"/>
    <w:rsid w:val="00E610E9"/>
    <w:rsid w:val="00E6638F"/>
    <w:rsid w:val="00E674F9"/>
    <w:rsid w:val="00E737B6"/>
    <w:rsid w:val="00E73E39"/>
    <w:rsid w:val="00E74B39"/>
    <w:rsid w:val="00E82C8F"/>
    <w:rsid w:val="00E947F1"/>
    <w:rsid w:val="00E94F63"/>
    <w:rsid w:val="00EB17F8"/>
    <w:rsid w:val="00EB3FD5"/>
    <w:rsid w:val="00EC5513"/>
    <w:rsid w:val="00ED0D9B"/>
    <w:rsid w:val="00EE0497"/>
    <w:rsid w:val="00EE3F8B"/>
    <w:rsid w:val="00EE5A91"/>
    <w:rsid w:val="00EF4D15"/>
    <w:rsid w:val="00F0440F"/>
    <w:rsid w:val="00F16347"/>
    <w:rsid w:val="00F21C1E"/>
    <w:rsid w:val="00F23214"/>
    <w:rsid w:val="00F364B8"/>
    <w:rsid w:val="00F37754"/>
    <w:rsid w:val="00F4164A"/>
    <w:rsid w:val="00F43D9E"/>
    <w:rsid w:val="00F57194"/>
    <w:rsid w:val="00F65B39"/>
    <w:rsid w:val="00F6778A"/>
    <w:rsid w:val="00F7527A"/>
    <w:rsid w:val="00F829D2"/>
    <w:rsid w:val="00F839C4"/>
    <w:rsid w:val="00F85F1F"/>
    <w:rsid w:val="00F86A74"/>
    <w:rsid w:val="00F9353F"/>
    <w:rsid w:val="00F941B3"/>
    <w:rsid w:val="00F9515D"/>
    <w:rsid w:val="00FA08EA"/>
    <w:rsid w:val="00FA0969"/>
    <w:rsid w:val="00FA1B79"/>
    <w:rsid w:val="00FA5946"/>
    <w:rsid w:val="00FA6DC2"/>
    <w:rsid w:val="00FB201A"/>
    <w:rsid w:val="00FB4E27"/>
    <w:rsid w:val="00FB51FA"/>
    <w:rsid w:val="00FC2BD4"/>
    <w:rsid w:val="00FC7AF9"/>
    <w:rsid w:val="00FD383E"/>
    <w:rsid w:val="00FD61A0"/>
    <w:rsid w:val="00FD65F4"/>
    <w:rsid w:val="00FD778E"/>
    <w:rsid w:val="00FE6B80"/>
    <w:rsid w:val="6CCE535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E77F4F"/>
  <w15:chartTrackingRefBased/>
  <w15:docId w15:val="{6AC008BF-7A41-44DC-8AE3-4ACACD15B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BEE"/>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4E64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64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64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E64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4E64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4E64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4E64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4E64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unhideWhenUsed/>
    <w:qFormat/>
    <w:rsid w:val="004E64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4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64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E64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E64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4E6488"/>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4E64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1"/>
    <w:rsid w:val="004E6488"/>
    <w:rPr>
      <w:rFonts w:eastAsiaTheme="majorEastAsia" w:cstheme="majorBidi"/>
      <w:color w:val="595959" w:themeColor="text1" w:themeTint="A6"/>
    </w:rPr>
  </w:style>
  <w:style w:type="character" w:customStyle="1" w:styleId="Heading8Char">
    <w:name w:val="Heading 8 Char"/>
    <w:basedOn w:val="DefaultParagraphFont"/>
    <w:link w:val="Heading8"/>
    <w:uiPriority w:val="1"/>
    <w:rsid w:val="004E64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1"/>
    <w:rsid w:val="004E6488"/>
    <w:rPr>
      <w:rFonts w:eastAsiaTheme="majorEastAsia" w:cstheme="majorBidi"/>
      <w:color w:val="272727" w:themeColor="text1" w:themeTint="D8"/>
    </w:rPr>
  </w:style>
  <w:style w:type="paragraph" w:styleId="Title">
    <w:name w:val="Title"/>
    <w:basedOn w:val="Normal"/>
    <w:next w:val="Normal"/>
    <w:link w:val="TitleChar"/>
    <w:uiPriority w:val="10"/>
    <w:qFormat/>
    <w:rsid w:val="004E64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4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4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4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488"/>
    <w:pPr>
      <w:spacing w:before="160"/>
      <w:jc w:val="center"/>
    </w:pPr>
    <w:rPr>
      <w:i/>
      <w:iCs/>
      <w:color w:val="404040" w:themeColor="text1" w:themeTint="BF"/>
    </w:rPr>
  </w:style>
  <w:style w:type="character" w:customStyle="1" w:styleId="QuoteChar">
    <w:name w:val="Quote Char"/>
    <w:basedOn w:val="DefaultParagraphFont"/>
    <w:link w:val="Quote"/>
    <w:uiPriority w:val="29"/>
    <w:rsid w:val="004E6488"/>
    <w:rPr>
      <w:i/>
      <w:iCs/>
      <w:color w:val="404040" w:themeColor="text1" w:themeTint="BF"/>
    </w:rPr>
  </w:style>
  <w:style w:type="paragraph" w:styleId="ListParagraph">
    <w:name w:val="List Paragraph"/>
    <w:basedOn w:val="Normal"/>
    <w:uiPriority w:val="34"/>
    <w:qFormat/>
    <w:rsid w:val="004E6488"/>
    <w:pPr>
      <w:ind w:left="720"/>
      <w:contextualSpacing/>
    </w:pPr>
  </w:style>
  <w:style w:type="character" w:styleId="IntenseEmphasis">
    <w:name w:val="Intense Emphasis"/>
    <w:basedOn w:val="DefaultParagraphFont"/>
    <w:uiPriority w:val="21"/>
    <w:qFormat/>
    <w:rsid w:val="004E6488"/>
    <w:rPr>
      <w:i/>
      <w:iCs/>
      <w:color w:val="0F4761" w:themeColor="accent1" w:themeShade="BF"/>
    </w:rPr>
  </w:style>
  <w:style w:type="paragraph" w:styleId="IntenseQuote">
    <w:name w:val="Intense Quote"/>
    <w:basedOn w:val="Normal"/>
    <w:next w:val="Normal"/>
    <w:link w:val="IntenseQuoteChar"/>
    <w:uiPriority w:val="30"/>
    <w:qFormat/>
    <w:rsid w:val="004E64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6488"/>
    <w:rPr>
      <w:i/>
      <w:iCs/>
      <w:color w:val="0F4761" w:themeColor="accent1" w:themeShade="BF"/>
    </w:rPr>
  </w:style>
  <w:style w:type="character" w:styleId="IntenseReference">
    <w:name w:val="Intense Reference"/>
    <w:basedOn w:val="DefaultParagraphFont"/>
    <w:uiPriority w:val="32"/>
    <w:qFormat/>
    <w:rsid w:val="004E6488"/>
    <w:rPr>
      <w:b/>
      <w:bCs/>
      <w:smallCaps/>
      <w:color w:val="0F4761" w:themeColor="accent1" w:themeShade="BF"/>
      <w:spacing w:val="5"/>
    </w:rPr>
  </w:style>
  <w:style w:type="paragraph" w:styleId="BodyText">
    <w:name w:val="Body Text"/>
    <w:basedOn w:val="Normal"/>
    <w:link w:val="BodyTextChar"/>
    <w:uiPriority w:val="1"/>
    <w:qFormat/>
    <w:rsid w:val="004E6488"/>
    <w:rPr>
      <w:sz w:val="24"/>
      <w:szCs w:val="24"/>
    </w:rPr>
  </w:style>
  <w:style w:type="character" w:customStyle="1" w:styleId="BodyTextChar">
    <w:name w:val="Body Text Char"/>
    <w:basedOn w:val="DefaultParagraphFont"/>
    <w:link w:val="BodyText"/>
    <w:uiPriority w:val="1"/>
    <w:rsid w:val="004E6488"/>
    <w:rPr>
      <w:rFonts w:ascii="Arial" w:eastAsia="Arial" w:hAnsi="Arial" w:cs="Arial"/>
      <w:kern w:val="0"/>
      <w:lang w:val="en-US"/>
      <w14:ligatures w14:val="none"/>
    </w:rPr>
  </w:style>
  <w:style w:type="paragraph" w:customStyle="1" w:styleId="TableParagraph">
    <w:name w:val="Table Paragraph"/>
    <w:basedOn w:val="Normal"/>
    <w:uiPriority w:val="1"/>
    <w:qFormat/>
    <w:rsid w:val="004E6488"/>
    <w:pPr>
      <w:spacing w:line="255" w:lineRule="exact"/>
      <w:ind w:left="23"/>
    </w:pPr>
  </w:style>
  <w:style w:type="paragraph" w:styleId="Header">
    <w:name w:val="header"/>
    <w:basedOn w:val="Normal"/>
    <w:link w:val="HeaderChar"/>
    <w:uiPriority w:val="99"/>
    <w:unhideWhenUsed/>
    <w:rsid w:val="004E6488"/>
    <w:pPr>
      <w:tabs>
        <w:tab w:val="center" w:pos="4680"/>
        <w:tab w:val="right" w:pos="9360"/>
      </w:tabs>
    </w:pPr>
  </w:style>
  <w:style w:type="character" w:customStyle="1" w:styleId="HeaderChar">
    <w:name w:val="Header Char"/>
    <w:basedOn w:val="DefaultParagraphFont"/>
    <w:link w:val="Header"/>
    <w:uiPriority w:val="99"/>
    <w:rsid w:val="004E6488"/>
    <w:rPr>
      <w:rFonts w:ascii="Arial" w:eastAsia="Arial" w:hAnsi="Arial" w:cs="Arial"/>
      <w:kern w:val="0"/>
      <w:sz w:val="22"/>
      <w:szCs w:val="22"/>
      <w:lang w:val="en-US"/>
      <w14:ligatures w14:val="none"/>
    </w:rPr>
  </w:style>
  <w:style w:type="paragraph" w:styleId="Footer">
    <w:name w:val="footer"/>
    <w:basedOn w:val="Normal"/>
    <w:link w:val="FooterChar"/>
    <w:uiPriority w:val="99"/>
    <w:unhideWhenUsed/>
    <w:rsid w:val="004E6488"/>
    <w:pPr>
      <w:tabs>
        <w:tab w:val="center" w:pos="4680"/>
        <w:tab w:val="right" w:pos="9360"/>
      </w:tabs>
    </w:pPr>
  </w:style>
  <w:style w:type="character" w:customStyle="1" w:styleId="FooterChar">
    <w:name w:val="Footer Char"/>
    <w:basedOn w:val="DefaultParagraphFont"/>
    <w:link w:val="Footer"/>
    <w:uiPriority w:val="99"/>
    <w:rsid w:val="004E6488"/>
    <w:rPr>
      <w:rFonts w:ascii="Arial" w:eastAsia="Arial" w:hAnsi="Arial" w:cs="Arial"/>
      <w:kern w:val="0"/>
      <w:sz w:val="22"/>
      <w:szCs w:val="22"/>
      <w:lang w:val="en-US"/>
      <w14:ligatures w14:val="none"/>
    </w:rPr>
  </w:style>
  <w:style w:type="paragraph" w:styleId="ListBullet">
    <w:name w:val="List Bullet"/>
    <w:basedOn w:val="Normal"/>
    <w:unhideWhenUsed/>
    <w:rsid w:val="00585442"/>
    <w:pPr>
      <w:widowControl/>
      <w:numPr>
        <w:numId w:val="1"/>
      </w:numPr>
      <w:autoSpaceDE/>
      <w:autoSpaceDN/>
      <w:spacing w:after="160" w:line="259" w:lineRule="auto"/>
      <w:contextualSpacing/>
    </w:pPr>
    <w:rPr>
      <w:rFonts w:ascii="Calibri" w:eastAsia="Calibri" w:hAnsi="Calibri" w:cs="Calibri"/>
      <w:lang w:val="en-CA" w:eastAsia="en-CA"/>
    </w:rPr>
  </w:style>
  <w:style w:type="paragraph" w:styleId="NoSpacing">
    <w:name w:val="No Spacing"/>
    <w:uiPriority w:val="1"/>
    <w:qFormat/>
    <w:rsid w:val="006F540C"/>
    <w:pPr>
      <w:spacing w:after="0" w:line="240" w:lineRule="auto"/>
    </w:pPr>
    <w:rPr>
      <w:rFonts w:ascii="Arial" w:eastAsia="Arial" w:hAnsi="Arial" w:cs="Arial"/>
      <w:kern w:val="0"/>
      <w:sz w:val="22"/>
      <w:szCs w:val="22"/>
      <w:lang w:val="en" w:eastAsia="en-CA"/>
      <w14:ligatures w14:val="none"/>
    </w:rPr>
  </w:style>
  <w:style w:type="paragraph" w:styleId="NormalWeb">
    <w:name w:val="Normal (Web)"/>
    <w:basedOn w:val="Normal"/>
    <w:uiPriority w:val="99"/>
    <w:unhideWhenUsed/>
    <w:rsid w:val="002C5CEA"/>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aaBody">
    <w:name w:val="aaBody"/>
    <w:basedOn w:val="Normal"/>
    <w:qFormat/>
    <w:rsid w:val="00BF3136"/>
    <w:pPr>
      <w:widowControl/>
      <w:autoSpaceDE/>
      <w:autoSpaceDN/>
      <w:spacing w:after="240"/>
    </w:pPr>
    <w:rPr>
      <w:rFonts w:eastAsia="Times New Roman" w:cs="Times New Roman"/>
      <w:sz w:val="24"/>
      <w:szCs w:val="20"/>
      <w:lang w:eastAsia="en-CA"/>
    </w:rPr>
  </w:style>
  <w:style w:type="character" w:styleId="Hyperlink">
    <w:name w:val="Hyperlink"/>
    <w:basedOn w:val="DefaultParagraphFont"/>
    <w:uiPriority w:val="99"/>
    <w:unhideWhenUsed/>
    <w:rsid w:val="00787C6C"/>
    <w:rPr>
      <w:strike w:val="0"/>
      <w:dstrike w:val="0"/>
      <w:color w:val="464FEB"/>
      <w:u w:val="none"/>
      <w:effect w:val="none"/>
    </w:rPr>
  </w:style>
  <w:style w:type="character" w:customStyle="1" w:styleId="math-inline">
    <w:name w:val="math-inline"/>
    <w:basedOn w:val="DefaultParagraphFont"/>
    <w:rsid w:val="001842DF"/>
  </w:style>
  <w:style w:type="paragraph" w:styleId="Revision">
    <w:name w:val="Revision"/>
    <w:hidden/>
    <w:uiPriority w:val="99"/>
    <w:semiHidden/>
    <w:rsid w:val="00E94F63"/>
    <w:pPr>
      <w:spacing w:after="0" w:line="240" w:lineRule="auto"/>
    </w:pPr>
    <w:rPr>
      <w:rFonts w:ascii="Arial" w:eastAsia="Arial" w:hAnsi="Arial" w:cs="Arial"/>
      <w:kern w:val="0"/>
      <w:sz w:val="22"/>
      <w:szCs w:val="22"/>
      <w:lang w:val="en-US"/>
      <w14:ligatures w14:val="none"/>
    </w:rPr>
  </w:style>
  <w:style w:type="character" w:styleId="UnresolvedMention">
    <w:name w:val="Unresolved Mention"/>
    <w:basedOn w:val="DefaultParagraphFont"/>
    <w:uiPriority w:val="99"/>
    <w:semiHidden/>
    <w:unhideWhenUsed/>
    <w:rsid w:val="008541E7"/>
    <w:rPr>
      <w:color w:val="605E5C"/>
      <w:shd w:val="clear" w:color="auto" w:fill="E1DFDD"/>
    </w:rPr>
  </w:style>
  <w:style w:type="character" w:customStyle="1" w:styleId="citation-114">
    <w:name w:val="citation-114"/>
    <w:basedOn w:val="DefaultParagraphFont"/>
    <w:rsid w:val="003B14CC"/>
  </w:style>
  <w:style w:type="character" w:customStyle="1" w:styleId="citation-113">
    <w:name w:val="citation-113"/>
    <w:basedOn w:val="DefaultParagraphFont"/>
    <w:rsid w:val="003B14CC"/>
  </w:style>
  <w:style w:type="character" w:customStyle="1" w:styleId="citation-112">
    <w:name w:val="citation-112"/>
    <w:basedOn w:val="DefaultParagraphFont"/>
    <w:rsid w:val="003B14CC"/>
  </w:style>
  <w:style w:type="character" w:customStyle="1" w:styleId="citation-111">
    <w:name w:val="citation-111"/>
    <w:basedOn w:val="DefaultParagraphFont"/>
    <w:rsid w:val="003B14CC"/>
  </w:style>
  <w:style w:type="paragraph" w:customStyle="1" w:styleId="BodyA">
    <w:name w:val="Body A"/>
    <w:rsid w:val="00A104CF"/>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eastAsia="en-CA"/>
      <w14:textOutline w14:w="12700" w14:cap="flat" w14:cmpd="sng" w14:algn="ctr">
        <w14:noFill/>
        <w14:prstDash w14:val="solid"/>
        <w14:miter w14:lim="400000"/>
      </w14:textOutline>
      <w14:ligatures w14:val="none"/>
    </w:rPr>
  </w:style>
  <w:style w:type="character" w:styleId="BookTitle">
    <w:name w:val="Book Title"/>
    <w:basedOn w:val="DefaultParagraphFont"/>
    <w:uiPriority w:val="33"/>
    <w:qFormat/>
    <w:rsid w:val="00B21F2D"/>
    <w:rPr>
      <w:b/>
      <w:bCs/>
      <w:i/>
      <w:iCs/>
      <w:spacing w:val="5"/>
    </w:rPr>
  </w:style>
  <w:style w:type="paragraph" w:styleId="Caption">
    <w:name w:val="caption"/>
    <w:basedOn w:val="Normal"/>
    <w:next w:val="Normal"/>
    <w:uiPriority w:val="35"/>
    <w:semiHidden/>
    <w:unhideWhenUsed/>
    <w:qFormat/>
    <w:rsid w:val="00B21F2D"/>
    <w:pPr>
      <w:spacing w:after="200"/>
    </w:pPr>
    <w:rPr>
      <w:i/>
      <w:iCs/>
      <w:color w:val="0E2841" w:themeColor="text2"/>
      <w:sz w:val="18"/>
      <w:szCs w:val="18"/>
    </w:rPr>
  </w:style>
  <w:style w:type="character" w:styleId="Emphasis">
    <w:name w:val="Emphasis"/>
    <w:basedOn w:val="DefaultParagraphFont"/>
    <w:uiPriority w:val="20"/>
    <w:qFormat/>
    <w:rsid w:val="00B21F2D"/>
    <w:rPr>
      <w:i/>
      <w:iCs/>
    </w:rPr>
  </w:style>
  <w:style w:type="character" w:styleId="Strong">
    <w:name w:val="Strong"/>
    <w:basedOn w:val="DefaultParagraphFont"/>
    <w:uiPriority w:val="22"/>
    <w:qFormat/>
    <w:rsid w:val="00B21F2D"/>
    <w:rPr>
      <w:b/>
      <w:bCs/>
    </w:rPr>
  </w:style>
  <w:style w:type="character" w:styleId="SubtleEmphasis">
    <w:name w:val="Subtle Emphasis"/>
    <w:basedOn w:val="DefaultParagraphFont"/>
    <w:uiPriority w:val="19"/>
    <w:qFormat/>
    <w:rsid w:val="00B21F2D"/>
    <w:rPr>
      <w:i/>
      <w:iCs/>
      <w:color w:val="404040" w:themeColor="text1" w:themeTint="BF"/>
    </w:rPr>
  </w:style>
  <w:style w:type="character" w:styleId="SubtleReference">
    <w:name w:val="Subtle Reference"/>
    <w:basedOn w:val="DefaultParagraphFont"/>
    <w:uiPriority w:val="31"/>
    <w:qFormat/>
    <w:rsid w:val="00B21F2D"/>
    <w:rPr>
      <w:smallCaps/>
      <w:color w:val="5A5A5A" w:themeColor="text1" w:themeTint="A5"/>
    </w:rPr>
  </w:style>
  <w:style w:type="paragraph" w:styleId="TOCHeading">
    <w:name w:val="TOC Heading"/>
    <w:basedOn w:val="Heading1"/>
    <w:next w:val="Normal"/>
    <w:uiPriority w:val="39"/>
    <w:semiHidden/>
    <w:unhideWhenUsed/>
    <w:qFormat/>
    <w:rsid w:val="00B21F2D"/>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5836C14C48810489B8BAB5DBA1EA804" ma:contentTypeVersion="15" ma:contentTypeDescription="Create a new document." ma:contentTypeScope="" ma:versionID="db35c737bddad8850da30310b408a656">
  <xsd:schema xmlns:xsd="http://www.w3.org/2001/XMLSchema" xmlns:xs="http://www.w3.org/2001/XMLSchema" xmlns:p="http://schemas.microsoft.com/office/2006/metadata/properties" xmlns:ns3="844d87a6-a20d-45ca-ad2e-41abfd29c13d" xmlns:ns4="d7f8394a-f515-4964-a51c-544c4ceb99fc" targetNamespace="http://schemas.microsoft.com/office/2006/metadata/properties" ma:root="true" ma:fieldsID="927009c38d90e11821b4baa888a5e9bb" ns3:_="" ns4:_="">
    <xsd:import namespace="844d87a6-a20d-45ca-ad2e-41abfd29c13d"/>
    <xsd:import namespace="d7f8394a-f515-4964-a51c-544c4ceb99fc"/>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4d87a6-a20d-45ca-ad2e-41abfd29c13d"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f8394a-f515-4964-a51c-544c4ceb99fc"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844d87a6-a20d-45ca-ad2e-41abfd29c13d" xsi:nil="true"/>
  </documentManagement>
</p:properties>
</file>

<file path=customXml/itemProps1.xml><?xml version="1.0" encoding="utf-8"?>
<ds:datastoreItem xmlns:ds="http://schemas.openxmlformats.org/officeDocument/2006/customXml" ds:itemID="{19AB3B95-8842-435B-AAB4-DB5E594A6AC6}">
  <ds:schemaRefs>
    <ds:schemaRef ds:uri="http://schemas.openxmlformats.org/officeDocument/2006/bibliography"/>
  </ds:schemaRefs>
</ds:datastoreItem>
</file>

<file path=customXml/itemProps2.xml><?xml version="1.0" encoding="utf-8"?>
<ds:datastoreItem xmlns:ds="http://schemas.openxmlformats.org/officeDocument/2006/customXml" ds:itemID="{5013C065-CDA1-405A-B6B0-8D683B20E9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4d87a6-a20d-45ca-ad2e-41abfd29c13d"/>
    <ds:schemaRef ds:uri="d7f8394a-f515-4964-a51c-544c4ceb99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1AF953-B9FE-46EF-A509-572FD816FD94}">
  <ds:schemaRefs>
    <ds:schemaRef ds:uri="http://schemas.microsoft.com/sharepoint/v3/contenttype/forms"/>
  </ds:schemaRefs>
</ds:datastoreItem>
</file>

<file path=customXml/itemProps4.xml><?xml version="1.0" encoding="utf-8"?>
<ds:datastoreItem xmlns:ds="http://schemas.openxmlformats.org/officeDocument/2006/customXml" ds:itemID="{D9F3E973-66E7-456D-ADCF-DD77505B6513}">
  <ds:schemaRefs>
    <ds:schemaRef ds:uri="http://schemas.microsoft.com/office/2006/metadata/properties"/>
    <ds:schemaRef ds:uri="http://schemas.microsoft.com/office/infopath/2007/PartnerControls"/>
    <ds:schemaRef ds:uri="844d87a6-a20d-45ca-ad2e-41abfd29c13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3149</Words>
  <Characters>17951</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 Nandy</dc:creator>
  <cp:keywords/>
  <dc:description/>
  <cp:lastModifiedBy>Palmer, Nandy</cp:lastModifiedBy>
  <cp:revision>3</cp:revision>
  <dcterms:created xsi:type="dcterms:W3CDTF">2026-10-20T17:11:00Z</dcterms:created>
  <dcterms:modified xsi:type="dcterms:W3CDTF">2026-10-20T17:15:00Z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0x010100E5836C14C48810489B8BAB5DBA1EA804</vt:lpwstr>
  </property>
  <property fmtid="{D5CDD505-2E9C-101B-9397-08002B2CF9AE}" pid="3" name="GrammarlyDocumentId">
    <vt:lpwstr>c7d83c82-7dfe-417d-8fed-21cf80ddb857</vt:lpwstr>
  </property>
</Properties>
</file>